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7A4D75">
      <w:pPr>
        <w:pStyle w:val="4"/>
        <w:shd w:val="clear" w:color="auto" w:fill="FFFFFF"/>
        <w:spacing w:before="120" w:beforeAutospacing="0" w:after="0" w:afterAutospacing="0" w:line="315" w:lineRule="atLeast"/>
        <w:ind w:firstLine="643" w:firstLineChars="200"/>
        <w:rPr>
          <w:rFonts w:hint="eastAsia" w:ascii="宋体" w:hAnsi="宋体" w:eastAsia="宋体" w:cs="方正楷体_GBK"/>
          <w:b/>
          <w:bCs/>
          <w:color w:val="auto"/>
          <w:sz w:val="32"/>
          <w:szCs w:val="32"/>
          <w:lang w:bidi="ar"/>
        </w:rPr>
      </w:pPr>
      <w:bookmarkStart w:id="0" w:name="_GoBack"/>
      <w:r>
        <w:rPr>
          <w:rFonts w:hint="eastAsia"/>
          <w:b/>
          <w:bCs/>
          <w:color w:val="auto"/>
          <w:sz w:val="32"/>
          <w:szCs w:val="32"/>
          <w:shd w:val="clear" w:color="auto" w:fill="FFFFFF"/>
          <w:lang w:eastAsia="zh-CN"/>
        </w:rPr>
        <w:t>中山市骨科医院手术室床边机维修项目</w:t>
      </w:r>
      <w:r>
        <w:rPr>
          <w:rFonts w:hint="eastAsia"/>
          <w:b/>
          <w:bCs/>
          <w:color w:val="auto"/>
          <w:sz w:val="32"/>
          <w:szCs w:val="32"/>
          <w:shd w:val="clear" w:color="auto" w:fill="FFFFFF"/>
          <w:lang w:eastAsia="zh-CN"/>
        </w:rPr>
        <w:t>采</w:t>
      </w:r>
      <w:r>
        <w:rPr>
          <w:rFonts w:hint="eastAsia"/>
          <w:b/>
          <w:bCs/>
          <w:color w:val="auto"/>
          <w:sz w:val="32"/>
          <w:szCs w:val="32"/>
          <w:shd w:val="clear" w:color="auto" w:fill="FFFFFF"/>
          <w:lang w:eastAsia="zh-CN"/>
        </w:rPr>
        <w:t>购公告</w:t>
      </w:r>
    </w:p>
    <w:bookmarkEnd w:id="0"/>
    <w:p w14:paraId="49E54F37">
      <w:pPr>
        <w:pStyle w:val="2"/>
        <w:rPr>
          <w:rFonts w:hAnsi="宋体" w:cs="方正楷体_GBK"/>
          <w:b/>
          <w:sz w:val="24"/>
          <w:szCs w:val="24"/>
          <w:lang w:bidi="ar"/>
        </w:rPr>
      </w:pPr>
    </w:p>
    <w:p w14:paraId="0B7F7A3E">
      <w:pPr>
        <w:pStyle w:val="2"/>
        <w:rPr>
          <w:rFonts w:ascii="宋体" w:hAnsi="宋体" w:eastAsia="宋体" w:cs="方正楷体_GBK"/>
          <w:b/>
          <w:color w:val="auto"/>
          <w:sz w:val="24"/>
          <w:szCs w:val="24"/>
          <w:lang w:bidi="ar"/>
        </w:rPr>
      </w:pPr>
      <w:r>
        <w:rPr>
          <w:rFonts w:hint="eastAsia" w:ascii="宋体" w:hAnsi="宋体" w:eastAsia="宋体" w:cs="方正楷体_GBK"/>
          <w:b/>
          <w:color w:val="auto"/>
          <w:sz w:val="24"/>
          <w:szCs w:val="24"/>
          <w:lang w:bidi="ar"/>
        </w:rPr>
        <w:t>一、项目基本情况</w:t>
      </w:r>
    </w:p>
    <w:p w14:paraId="00D3D128">
      <w:pPr>
        <w:pStyle w:val="4"/>
        <w:shd w:val="clear" w:color="auto" w:fill="FFFFFF"/>
        <w:spacing w:before="120" w:beforeAutospacing="0" w:after="0" w:afterAutospacing="0" w:line="315" w:lineRule="atLeast"/>
        <w:ind w:firstLine="420" w:firstLineChars="200"/>
        <w:rPr>
          <w:rFonts w:hint="eastAsia" w:eastAsia="宋体"/>
          <w:color w:val="auto"/>
          <w:sz w:val="21"/>
          <w:szCs w:val="21"/>
          <w:shd w:val="clear" w:color="auto" w:fill="FFFFFF"/>
          <w:lang w:eastAsia="zh-CN"/>
        </w:rPr>
      </w:pPr>
      <w:r>
        <w:rPr>
          <w:rFonts w:hint="eastAsia"/>
          <w:color w:val="auto"/>
          <w:sz w:val="21"/>
          <w:szCs w:val="21"/>
          <w:shd w:val="clear" w:color="auto" w:fill="FFFFFF"/>
        </w:rPr>
        <w:t>1、项目编号：</w:t>
      </w:r>
      <w:r>
        <w:rPr>
          <w:rFonts w:hint="eastAsia"/>
          <w:color w:val="auto"/>
          <w:sz w:val="21"/>
          <w:szCs w:val="21"/>
          <w:shd w:val="clear" w:color="auto" w:fill="FFFFFF"/>
          <w:lang w:eastAsia="zh-CN"/>
        </w:rPr>
        <w:t>TPZSJST202523</w:t>
      </w:r>
    </w:p>
    <w:p w14:paraId="14B584F9">
      <w:pPr>
        <w:pStyle w:val="4"/>
        <w:shd w:val="clear" w:color="auto" w:fill="FFFFFF"/>
        <w:spacing w:before="120" w:beforeAutospacing="0" w:after="0" w:afterAutospacing="0" w:line="315" w:lineRule="atLeast"/>
        <w:ind w:firstLine="420" w:firstLineChars="200"/>
        <w:rPr>
          <w:rFonts w:hint="eastAsia" w:eastAsia="宋体"/>
          <w:color w:val="auto"/>
          <w:sz w:val="21"/>
          <w:szCs w:val="21"/>
          <w:shd w:val="clear" w:color="auto" w:fill="FFFFFF"/>
          <w:lang w:eastAsia="zh-CN"/>
        </w:rPr>
      </w:pPr>
      <w:r>
        <w:rPr>
          <w:rFonts w:hint="eastAsia"/>
          <w:color w:val="auto"/>
          <w:sz w:val="21"/>
          <w:szCs w:val="21"/>
          <w:shd w:val="clear" w:color="auto" w:fill="FFFFFF"/>
        </w:rPr>
        <w:t>2、项目名称：</w:t>
      </w:r>
      <w:r>
        <w:rPr>
          <w:rFonts w:hint="eastAsia"/>
          <w:color w:val="auto"/>
          <w:sz w:val="21"/>
          <w:szCs w:val="21"/>
          <w:shd w:val="clear" w:color="auto" w:fill="FFFFFF"/>
          <w:lang w:eastAsia="zh-CN"/>
        </w:rPr>
        <w:t>中山市骨科医院手术室床边机维修项目</w:t>
      </w:r>
    </w:p>
    <w:p w14:paraId="3F50244C">
      <w:pPr>
        <w:pStyle w:val="4"/>
        <w:shd w:val="clear" w:color="auto" w:fill="FFFFFF"/>
        <w:spacing w:before="120" w:beforeAutospacing="0" w:after="0" w:afterAutospacing="0" w:line="315" w:lineRule="atLeast"/>
        <w:ind w:firstLine="420" w:firstLineChars="200"/>
        <w:rPr>
          <w:color w:val="auto"/>
          <w:sz w:val="21"/>
          <w:szCs w:val="21"/>
          <w:shd w:val="clear" w:color="auto" w:fill="FFFFFF"/>
        </w:rPr>
      </w:pPr>
      <w:r>
        <w:rPr>
          <w:rFonts w:hint="eastAsia"/>
          <w:color w:val="auto"/>
          <w:sz w:val="21"/>
          <w:szCs w:val="21"/>
          <w:shd w:val="clear" w:color="auto" w:fill="FFFFFF"/>
        </w:rPr>
        <w:t>3、项目预算：人民币</w:t>
      </w:r>
      <w:r>
        <w:rPr>
          <w:rFonts w:hint="eastAsia"/>
          <w:color w:val="auto"/>
          <w:sz w:val="21"/>
          <w:szCs w:val="21"/>
          <w:shd w:val="clear" w:color="auto" w:fill="FFFFFF"/>
          <w:lang w:val="en-US" w:eastAsia="zh-CN"/>
        </w:rPr>
        <w:t>2.2万</w:t>
      </w:r>
      <w:r>
        <w:rPr>
          <w:rFonts w:hint="eastAsia"/>
          <w:color w:val="auto"/>
          <w:sz w:val="21"/>
          <w:szCs w:val="21"/>
          <w:shd w:val="clear" w:color="auto" w:fill="FFFFFF"/>
        </w:rPr>
        <w:t>元</w:t>
      </w:r>
    </w:p>
    <w:p w14:paraId="3821060B">
      <w:pPr>
        <w:pStyle w:val="4"/>
        <w:shd w:val="clear" w:color="auto" w:fill="FFFFFF"/>
        <w:spacing w:before="120" w:beforeAutospacing="0" w:after="0" w:afterAutospacing="0" w:line="315" w:lineRule="atLeast"/>
        <w:ind w:firstLine="420" w:firstLineChars="200"/>
        <w:rPr>
          <w:color w:val="auto"/>
          <w:sz w:val="21"/>
          <w:szCs w:val="21"/>
          <w:shd w:val="clear" w:color="auto" w:fill="FFFFFF"/>
        </w:rPr>
      </w:pPr>
      <w:r>
        <w:rPr>
          <w:rFonts w:hint="eastAsia"/>
          <w:color w:val="auto"/>
          <w:sz w:val="21"/>
          <w:szCs w:val="21"/>
          <w:shd w:val="clear" w:color="auto" w:fill="FFFFFF"/>
        </w:rPr>
        <w:t>4、采购方式：</w:t>
      </w:r>
      <w:r>
        <w:rPr>
          <w:rFonts w:hint="eastAsia"/>
          <w:color w:val="auto"/>
          <w:sz w:val="21"/>
          <w:szCs w:val="21"/>
          <w:shd w:val="clear" w:color="auto" w:fill="FFFFFF"/>
          <w:lang w:eastAsia="zh-CN"/>
        </w:rPr>
        <w:t>院内竞争性谈判方式</w:t>
      </w:r>
    </w:p>
    <w:p w14:paraId="26EF4955">
      <w:pPr>
        <w:pStyle w:val="4"/>
        <w:shd w:val="clear" w:color="auto" w:fill="FFFFFF"/>
        <w:spacing w:before="120" w:beforeAutospacing="0" w:after="0" w:afterAutospacing="0" w:line="315" w:lineRule="atLeast"/>
        <w:ind w:firstLine="420" w:firstLineChars="200"/>
        <w:rPr>
          <w:rFonts w:hint="eastAsia"/>
          <w:color w:val="auto"/>
          <w:sz w:val="21"/>
          <w:szCs w:val="21"/>
          <w:shd w:val="clear" w:color="auto" w:fill="FFFFFF"/>
        </w:rPr>
      </w:pPr>
      <w:r>
        <w:rPr>
          <w:rFonts w:hint="eastAsia"/>
          <w:color w:val="auto"/>
          <w:sz w:val="21"/>
          <w:szCs w:val="21"/>
          <w:shd w:val="clear" w:color="auto" w:fill="FFFFFF"/>
        </w:rPr>
        <w:t>5、</w:t>
      </w:r>
      <w:r>
        <w:rPr>
          <w:rFonts w:hint="eastAsia"/>
          <w:color w:val="auto"/>
          <w:sz w:val="21"/>
          <w:szCs w:val="21"/>
          <w:shd w:val="clear" w:color="auto" w:fill="FFFFFF"/>
          <w:lang w:eastAsia="zh-CN"/>
        </w:rPr>
        <w:t>采购</w:t>
      </w:r>
      <w:r>
        <w:rPr>
          <w:rFonts w:hint="eastAsia"/>
          <w:color w:val="auto"/>
          <w:sz w:val="21"/>
          <w:szCs w:val="21"/>
          <w:shd w:val="clear" w:color="auto" w:fill="FFFFFF"/>
        </w:rPr>
        <w:t>内容：</w:t>
      </w:r>
    </w:p>
    <w:tbl>
      <w:tblPr>
        <w:tblStyle w:val="5"/>
        <w:tblW w:w="8315" w:type="dxa"/>
        <w:jc w:val="right"/>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31"/>
        <w:gridCol w:w="1319"/>
        <w:gridCol w:w="2126"/>
        <w:gridCol w:w="1265"/>
        <w:gridCol w:w="744"/>
        <w:gridCol w:w="2130"/>
      </w:tblGrid>
      <w:tr w14:paraId="3B88476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44" w:hRule="atLeast"/>
          <w:jc w:val="right"/>
        </w:trPr>
        <w:tc>
          <w:tcPr>
            <w:tcW w:w="731" w:type="dxa"/>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531EC58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35" w:afterAutospacing="0" w:line="27" w:lineRule="atLeast"/>
              <w:ind w:right="0"/>
              <w:jc w:val="left"/>
              <w:rPr>
                <w:rFonts w:hint="eastAsia" w:ascii="方正仿宋_GB2312" w:hAnsi="方正仿宋_GB2312" w:eastAsia="方正仿宋_GB2312" w:cs="方正仿宋_GB2312"/>
                <w:sz w:val="21"/>
                <w:szCs w:val="21"/>
                <w:lang w:eastAsia="zh-CN"/>
              </w:rPr>
            </w:pPr>
            <w:r>
              <w:rPr>
                <w:rStyle w:val="8"/>
                <w:rFonts w:hint="eastAsia" w:ascii="方正仿宋_GB2312" w:hAnsi="方正仿宋_GB2312" w:eastAsia="方正仿宋_GB2312" w:cs="方正仿宋_GB2312"/>
                <w:b/>
                <w:bCs/>
                <w:sz w:val="21"/>
                <w:szCs w:val="21"/>
                <w:lang w:eastAsia="zh-CN"/>
              </w:rPr>
              <w:t>包组</w:t>
            </w:r>
          </w:p>
        </w:tc>
        <w:tc>
          <w:tcPr>
            <w:tcW w:w="1319" w:type="dxa"/>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00BF172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35" w:afterAutospacing="0" w:line="27" w:lineRule="atLeast"/>
              <w:ind w:right="0"/>
              <w:jc w:val="left"/>
              <w:rPr>
                <w:rFonts w:hint="eastAsia" w:ascii="方正仿宋_GB2312" w:hAnsi="方正仿宋_GB2312" w:eastAsia="方正仿宋_GB2312" w:cs="方正仿宋_GB2312"/>
                <w:sz w:val="21"/>
                <w:szCs w:val="21"/>
                <w:lang w:eastAsia="zh-CN"/>
              </w:rPr>
            </w:pPr>
            <w:r>
              <w:rPr>
                <w:rStyle w:val="8"/>
                <w:rFonts w:hint="eastAsia" w:ascii="方正仿宋_GB2312" w:hAnsi="方正仿宋_GB2312" w:eastAsia="方正仿宋_GB2312" w:cs="方正仿宋_GB2312"/>
                <w:b/>
                <w:bCs/>
                <w:sz w:val="21"/>
                <w:szCs w:val="21"/>
                <w:lang w:eastAsia="zh-CN"/>
              </w:rPr>
              <w:t>维修设备名称</w:t>
            </w:r>
          </w:p>
        </w:tc>
        <w:tc>
          <w:tcPr>
            <w:tcW w:w="2126" w:type="dxa"/>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65E6B19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35" w:afterAutospacing="0" w:line="27" w:lineRule="atLeast"/>
              <w:ind w:right="0" w:rightChars="0"/>
              <w:jc w:val="left"/>
              <w:rPr>
                <w:rStyle w:val="8"/>
                <w:rFonts w:hint="eastAsia" w:ascii="方正仿宋_GB2312" w:hAnsi="方正仿宋_GB2312" w:eastAsia="方正仿宋_GB2312" w:cs="方正仿宋_GB2312"/>
                <w:b/>
                <w:bCs/>
                <w:sz w:val="21"/>
                <w:szCs w:val="21"/>
                <w:lang w:eastAsia="zh-CN"/>
              </w:rPr>
            </w:pPr>
            <w:r>
              <w:rPr>
                <w:rStyle w:val="8"/>
                <w:rFonts w:hint="eastAsia" w:ascii="方正仿宋_GB2312" w:hAnsi="方正仿宋_GB2312" w:eastAsia="方正仿宋_GB2312" w:cs="方正仿宋_GB2312"/>
                <w:b/>
                <w:bCs/>
                <w:sz w:val="21"/>
                <w:szCs w:val="21"/>
                <w:lang w:eastAsia="zh-CN"/>
              </w:rPr>
              <w:t>规格型号</w:t>
            </w:r>
          </w:p>
        </w:tc>
        <w:tc>
          <w:tcPr>
            <w:tcW w:w="1265" w:type="dxa"/>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3FA6F10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35" w:afterAutospacing="0" w:line="27" w:lineRule="atLeast"/>
              <w:ind w:right="0"/>
              <w:jc w:val="left"/>
              <w:rPr>
                <w:rFonts w:hint="eastAsia" w:ascii="方正仿宋_GB2312" w:hAnsi="方正仿宋_GB2312" w:eastAsia="方正仿宋_GB2312" w:cs="方正仿宋_GB2312"/>
                <w:sz w:val="21"/>
                <w:szCs w:val="21"/>
              </w:rPr>
            </w:pPr>
            <w:r>
              <w:rPr>
                <w:rStyle w:val="8"/>
                <w:rFonts w:hint="eastAsia" w:ascii="方正仿宋_GB2312" w:hAnsi="方正仿宋_GB2312" w:eastAsia="方正仿宋_GB2312" w:cs="方正仿宋_GB2312"/>
                <w:b/>
                <w:bCs/>
                <w:sz w:val="21"/>
                <w:szCs w:val="21"/>
              </w:rPr>
              <w:t>数量（单位）</w:t>
            </w:r>
          </w:p>
        </w:tc>
        <w:tc>
          <w:tcPr>
            <w:tcW w:w="744" w:type="dxa"/>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2C6B220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35" w:afterAutospacing="0" w:line="27" w:lineRule="atLeast"/>
              <w:ind w:right="0" w:rightChars="0"/>
              <w:jc w:val="left"/>
              <w:rPr>
                <w:rFonts w:hint="eastAsia" w:ascii="方正仿宋_GB2312" w:hAnsi="方正仿宋_GB2312" w:eastAsia="方正仿宋_GB2312" w:cs="方正仿宋_GB2312"/>
                <w:sz w:val="21"/>
                <w:szCs w:val="21"/>
              </w:rPr>
            </w:pPr>
            <w:r>
              <w:rPr>
                <w:rStyle w:val="8"/>
                <w:rFonts w:hint="eastAsia" w:ascii="方正仿宋_GB2312" w:hAnsi="方正仿宋_GB2312" w:eastAsia="方正仿宋_GB2312" w:cs="方正仿宋_GB2312"/>
                <w:b/>
                <w:bCs/>
                <w:sz w:val="21"/>
                <w:szCs w:val="21"/>
                <w:lang w:eastAsia="zh-CN"/>
              </w:rPr>
              <w:t>品牌</w:t>
            </w:r>
          </w:p>
        </w:tc>
        <w:tc>
          <w:tcPr>
            <w:tcW w:w="2130" w:type="dxa"/>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250E0B8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35" w:afterAutospacing="0" w:line="27" w:lineRule="atLeast"/>
              <w:ind w:right="0" w:rightChars="0"/>
              <w:jc w:val="both"/>
              <w:rPr>
                <w:rStyle w:val="8"/>
                <w:rFonts w:hint="eastAsia" w:ascii="方正仿宋_GB2312" w:hAnsi="方正仿宋_GB2312" w:eastAsia="方正仿宋_GB2312" w:cs="方正仿宋_GB2312"/>
                <w:b/>
                <w:bCs/>
                <w:sz w:val="21"/>
                <w:szCs w:val="21"/>
                <w:lang w:val="en-US" w:eastAsia="zh-CN"/>
              </w:rPr>
            </w:pPr>
            <w:r>
              <w:rPr>
                <w:rStyle w:val="8"/>
                <w:rFonts w:hint="eastAsia" w:ascii="方正仿宋_GB2312" w:hAnsi="方正仿宋_GB2312" w:eastAsia="方正仿宋_GB2312" w:cs="方正仿宋_GB2312"/>
                <w:b/>
                <w:bCs/>
                <w:sz w:val="21"/>
                <w:szCs w:val="21"/>
                <w:lang w:val="en-US" w:eastAsia="zh-CN"/>
              </w:rPr>
              <w:t>维修内容（更换部件）</w:t>
            </w:r>
          </w:p>
        </w:tc>
      </w:tr>
      <w:tr w14:paraId="7ED6148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8" w:hRule="atLeast"/>
          <w:jc w:val="right"/>
        </w:trPr>
        <w:tc>
          <w:tcPr>
            <w:tcW w:w="731" w:type="dxa"/>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4418707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35" w:afterAutospacing="0" w:line="27" w:lineRule="atLeast"/>
              <w:ind w:left="0" w:right="0" w:firstLine="420"/>
              <w:jc w:val="left"/>
              <w:rPr>
                <w:rFonts w:hint="eastAsia" w:ascii="方正仿宋_GB2312" w:hAnsi="方正仿宋_GB2312" w:eastAsia="方正仿宋_GB2312" w:cs="方正仿宋_GB2312"/>
                <w:sz w:val="21"/>
                <w:szCs w:val="21"/>
              </w:rPr>
            </w:pPr>
            <w:r>
              <w:rPr>
                <w:rFonts w:hint="eastAsia" w:ascii="方正仿宋_GB2312" w:hAnsi="方正仿宋_GB2312" w:eastAsia="方正仿宋_GB2312" w:cs="方正仿宋_GB2312"/>
                <w:sz w:val="21"/>
                <w:szCs w:val="21"/>
              </w:rPr>
              <w:t>1</w:t>
            </w:r>
          </w:p>
        </w:tc>
        <w:tc>
          <w:tcPr>
            <w:tcW w:w="1319" w:type="dxa"/>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756E02A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35" w:afterAutospacing="0" w:line="27" w:lineRule="atLeast"/>
              <w:ind w:right="0"/>
              <w:jc w:val="left"/>
              <w:textAlignment w:val="center"/>
              <w:rPr>
                <w:rFonts w:hint="default" w:ascii="方正仿宋_GB2312" w:hAnsi="方正仿宋_GB2312" w:eastAsia="方正仿宋_GB2312" w:cs="方正仿宋_GB2312"/>
                <w:sz w:val="21"/>
                <w:szCs w:val="21"/>
                <w:lang w:val="en-US" w:eastAsia="zh-CN"/>
              </w:rPr>
            </w:pPr>
            <w:r>
              <w:rPr>
                <w:rFonts w:hint="eastAsia" w:ascii="方正仿宋_GB2312" w:hAnsi="方正仿宋_GB2312" w:eastAsia="方正仿宋_GB2312" w:cs="方正仿宋_GB2312"/>
                <w:sz w:val="21"/>
                <w:szCs w:val="21"/>
                <w:lang w:eastAsia="zh-CN"/>
              </w:rPr>
              <w:t>西门子移动式摄影</w:t>
            </w:r>
            <w:r>
              <w:rPr>
                <w:rFonts w:hint="eastAsia" w:ascii="方正仿宋_GB2312" w:hAnsi="方正仿宋_GB2312" w:eastAsia="方正仿宋_GB2312" w:cs="方正仿宋_GB2312"/>
                <w:sz w:val="21"/>
                <w:szCs w:val="21"/>
                <w:lang w:val="en-US" w:eastAsia="zh-CN"/>
              </w:rPr>
              <w:t>X射线机（</w:t>
            </w:r>
            <w:r>
              <w:rPr>
                <w:rFonts w:hint="eastAsia" w:ascii="方正仿宋_GB2312" w:hAnsi="方正仿宋_GB2312" w:eastAsia="方正仿宋_GB2312" w:cs="方正仿宋_GB2312"/>
                <w:sz w:val="21"/>
                <w:szCs w:val="21"/>
                <w:lang w:eastAsia="zh-CN"/>
              </w:rPr>
              <w:t>床边机</w:t>
            </w:r>
            <w:r>
              <w:rPr>
                <w:rFonts w:hint="eastAsia" w:ascii="方正仿宋_GB2312" w:hAnsi="方正仿宋_GB2312" w:eastAsia="方正仿宋_GB2312" w:cs="方正仿宋_GB2312"/>
                <w:sz w:val="21"/>
                <w:szCs w:val="21"/>
                <w:lang w:val="en-US" w:eastAsia="zh-CN"/>
              </w:rPr>
              <w:t>）</w:t>
            </w:r>
          </w:p>
        </w:tc>
        <w:tc>
          <w:tcPr>
            <w:tcW w:w="2126" w:type="dxa"/>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6568DA1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35" w:afterAutospacing="0" w:line="360" w:lineRule="atLeast"/>
              <w:ind w:right="0" w:rightChars="0"/>
              <w:jc w:val="left"/>
              <w:rPr>
                <w:rFonts w:hint="default" w:ascii="方正仿宋_GB2312" w:hAnsi="方正仿宋_GB2312" w:eastAsia="方正仿宋_GB2312" w:cs="方正仿宋_GB2312"/>
                <w:sz w:val="21"/>
                <w:szCs w:val="21"/>
                <w:lang w:val="en-US" w:eastAsia="zh-CN"/>
              </w:rPr>
            </w:pPr>
            <w:r>
              <w:rPr>
                <w:rFonts w:hint="eastAsia" w:cs="宋体"/>
                <w:color w:val="auto"/>
                <w:sz w:val="21"/>
                <w:szCs w:val="21"/>
                <w:shd w:val="clear" w:color="auto" w:fill="FFFFFF"/>
                <w:lang w:val="en-US" w:eastAsia="zh-CN" w:bidi="ar-SA"/>
              </w:rPr>
              <w:t>Mobilett Mira Max</w:t>
            </w:r>
          </w:p>
        </w:tc>
        <w:tc>
          <w:tcPr>
            <w:tcW w:w="1265" w:type="dxa"/>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7FC0ABD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35" w:afterAutospacing="0" w:line="360" w:lineRule="atLeast"/>
              <w:ind w:right="0"/>
              <w:jc w:val="left"/>
              <w:rPr>
                <w:rFonts w:hint="eastAsia" w:ascii="方正仿宋_GB2312" w:hAnsi="方正仿宋_GB2312" w:eastAsia="方正仿宋_GB2312" w:cs="方正仿宋_GB2312"/>
                <w:sz w:val="21"/>
                <w:szCs w:val="21"/>
                <w:lang w:val="en-US" w:eastAsia="zh-CN"/>
              </w:rPr>
            </w:pPr>
            <w:r>
              <w:rPr>
                <w:rFonts w:hint="eastAsia" w:ascii="方正仿宋_GB2312" w:hAnsi="方正仿宋_GB2312" w:eastAsia="方正仿宋_GB2312" w:cs="方正仿宋_GB2312"/>
                <w:sz w:val="21"/>
                <w:szCs w:val="21"/>
                <w:lang w:val="en-US" w:eastAsia="zh-CN"/>
              </w:rPr>
              <w:t>1台</w:t>
            </w:r>
          </w:p>
        </w:tc>
        <w:tc>
          <w:tcPr>
            <w:tcW w:w="744" w:type="dxa"/>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6B4BD6C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35" w:afterAutospacing="0" w:line="360" w:lineRule="atLeast"/>
              <w:ind w:right="0" w:rightChars="0"/>
              <w:jc w:val="left"/>
              <w:rPr>
                <w:rFonts w:hint="default" w:ascii="方正仿宋_GB2312" w:hAnsi="方正仿宋_GB2312" w:eastAsia="方正仿宋_GB2312" w:cs="方正仿宋_GB2312"/>
                <w:sz w:val="21"/>
                <w:szCs w:val="21"/>
                <w:lang w:val="en-US" w:eastAsia="zh-CN"/>
              </w:rPr>
            </w:pPr>
            <w:r>
              <w:rPr>
                <w:rFonts w:hint="eastAsia" w:ascii="方正仿宋_GB2312" w:hAnsi="方正仿宋_GB2312" w:eastAsia="方正仿宋_GB2312" w:cs="方正仿宋_GB2312"/>
                <w:sz w:val="21"/>
                <w:szCs w:val="21"/>
                <w:lang w:val="en-US" w:eastAsia="zh-CN"/>
              </w:rPr>
              <w:t>西门子</w:t>
            </w:r>
          </w:p>
        </w:tc>
        <w:tc>
          <w:tcPr>
            <w:tcW w:w="2130" w:type="dxa"/>
            <w:tcBorders>
              <w:top w:val="nil"/>
              <w:left w:val="single" w:color="000000" w:sz="6" w:space="0"/>
              <w:bottom w:val="single" w:color="000000" w:sz="6" w:space="0"/>
              <w:right w:val="single" w:color="000000" w:sz="6" w:space="0"/>
            </w:tcBorders>
            <w:shd w:val="clear" w:color="auto" w:fill="auto"/>
            <w:tcMar>
              <w:left w:w="105" w:type="dxa"/>
              <w:right w:w="105" w:type="dxa"/>
            </w:tcMar>
            <w:vAlign w:val="top"/>
          </w:tcPr>
          <w:p w14:paraId="730B0A4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35" w:afterAutospacing="0" w:line="360" w:lineRule="atLeast"/>
              <w:ind w:right="0" w:rightChars="0"/>
              <w:jc w:val="left"/>
              <w:rPr>
                <w:rFonts w:hint="eastAsia" w:ascii="方正仿宋_GB2312" w:hAnsi="方正仿宋_GB2312" w:eastAsia="方正仿宋_GB2312" w:cs="方正仿宋_GB2312"/>
                <w:sz w:val="21"/>
                <w:szCs w:val="21"/>
                <w:lang w:val="en-US" w:eastAsia="zh-CN"/>
              </w:rPr>
            </w:pPr>
            <w:r>
              <w:rPr>
                <w:rFonts w:hint="eastAsia" w:ascii="方正仿宋_GB2312" w:hAnsi="方正仿宋_GB2312" w:eastAsia="方正仿宋_GB2312" w:cs="方正仿宋_GB2312"/>
                <w:sz w:val="21"/>
                <w:szCs w:val="21"/>
                <w:lang w:val="en-US" w:eastAsia="zh-CN"/>
              </w:rPr>
              <w:t>更换蓄电池</w:t>
            </w:r>
          </w:p>
        </w:tc>
      </w:tr>
    </w:tbl>
    <w:p w14:paraId="7350C12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35" w:afterAutospacing="0" w:line="27" w:lineRule="atLeast"/>
        <w:ind w:right="0"/>
        <w:jc w:val="left"/>
        <w:textAlignment w:val="center"/>
        <w:rPr>
          <w:rFonts w:hint="eastAsia" w:hAnsi="宋体" w:eastAsia="宋体" w:cs="方正楷体_GBK"/>
          <w:b w:val="0"/>
          <w:bCs/>
          <w:color w:val="auto"/>
          <w:sz w:val="21"/>
          <w:szCs w:val="21"/>
          <w:lang w:eastAsia="zh-CN" w:bidi="ar"/>
        </w:rPr>
      </w:pPr>
      <w:r>
        <w:rPr>
          <w:rFonts w:hint="eastAsia" w:ascii="方正仿宋_GB2312" w:hAnsi="方正仿宋_GB2312" w:eastAsia="方正仿宋_GB2312" w:cs="方正仿宋_GB2312"/>
          <w:b w:val="0"/>
          <w:bCs/>
          <w:sz w:val="21"/>
          <w:szCs w:val="21"/>
          <w:lang w:eastAsia="zh-CN"/>
        </w:rPr>
        <w:t>（备注：</w:t>
      </w:r>
      <w:r>
        <w:rPr>
          <w:rFonts w:hint="eastAsia" w:ascii="方正仿宋_GB2312" w:hAnsi="方正仿宋_GB2312" w:eastAsia="方正仿宋_GB2312" w:cs="方正仿宋_GB2312"/>
          <w:b w:val="0"/>
          <w:bCs/>
          <w:sz w:val="21"/>
          <w:szCs w:val="21"/>
        </w:rPr>
        <w:t>供应商应根据本</w:t>
      </w:r>
      <w:r>
        <w:rPr>
          <w:rFonts w:hint="eastAsia" w:ascii="方正仿宋_GB2312" w:hAnsi="方正仿宋_GB2312" w:eastAsia="方正仿宋_GB2312" w:cs="方正仿宋_GB2312"/>
          <w:b w:val="0"/>
          <w:bCs/>
          <w:sz w:val="21"/>
          <w:szCs w:val="21"/>
          <w:lang w:eastAsia="zh-CN"/>
        </w:rPr>
        <w:t>采购</w:t>
      </w:r>
      <w:r>
        <w:rPr>
          <w:rFonts w:hint="eastAsia" w:ascii="方正仿宋_GB2312" w:hAnsi="方正仿宋_GB2312" w:eastAsia="方正仿宋_GB2312" w:cs="方正仿宋_GB2312"/>
          <w:b w:val="0"/>
          <w:bCs/>
          <w:sz w:val="21"/>
          <w:szCs w:val="21"/>
        </w:rPr>
        <w:t>公告和所提供的资料内容，结合自身的投入进行报价。超过</w:t>
      </w:r>
      <w:r>
        <w:rPr>
          <w:rFonts w:hint="eastAsia" w:ascii="方正仿宋_GB2312" w:hAnsi="方正仿宋_GB2312" w:eastAsia="方正仿宋_GB2312" w:cs="方正仿宋_GB2312"/>
          <w:b w:val="0"/>
          <w:bCs/>
          <w:sz w:val="21"/>
          <w:szCs w:val="21"/>
          <w:lang w:eastAsia="zh-CN"/>
        </w:rPr>
        <w:t>预算金额</w:t>
      </w:r>
      <w:r>
        <w:rPr>
          <w:rFonts w:hint="eastAsia" w:ascii="方正仿宋_GB2312" w:hAnsi="方正仿宋_GB2312" w:eastAsia="方正仿宋_GB2312" w:cs="方正仿宋_GB2312"/>
          <w:b w:val="0"/>
          <w:bCs/>
          <w:sz w:val="21"/>
          <w:szCs w:val="21"/>
        </w:rPr>
        <w:t>将被拒绝。</w:t>
      </w:r>
      <w:r>
        <w:rPr>
          <w:rFonts w:hint="eastAsia" w:hAnsi="宋体" w:cs="方正楷体_GBK"/>
          <w:b w:val="0"/>
          <w:bCs/>
          <w:color w:val="auto"/>
          <w:sz w:val="21"/>
          <w:szCs w:val="21"/>
          <w:lang w:eastAsia="zh-CN" w:bidi="ar"/>
        </w:rPr>
        <w:t>）</w:t>
      </w:r>
    </w:p>
    <w:p w14:paraId="4F1459C7">
      <w:pPr>
        <w:pStyle w:val="2"/>
        <w:keepNext w:val="0"/>
        <w:keepLines w:val="0"/>
        <w:pageBreakBefore w:val="0"/>
        <w:kinsoku/>
        <w:wordWrap/>
        <w:overflowPunct/>
        <w:topLinePunct w:val="0"/>
        <w:autoSpaceDE/>
        <w:autoSpaceDN/>
        <w:bidi w:val="0"/>
        <w:spacing w:line="480" w:lineRule="exact"/>
        <w:textAlignment w:val="auto"/>
        <w:rPr>
          <w:rFonts w:hint="default" w:hAnsi="宋体" w:cs="方正楷体_GBK"/>
          <w:b/>
          <w:color w:val="auto"/>
          <w:sz w:val="24"/>
          <w:szCs w:val="24"/>
          <w:lang w:bidi="ar"/>
        </w:rPr>
      </w:pPr>
      <w:r>
        <w:rPr>
          <w:rFonts w:hAnsi="宋体" w:cs="方正楷体_GBK"/>
          <w:b/>
          <w:color w:val="auto"/>
          <w:sz w:val="24"/>
          <w:szCs w:val="24"/>
          <w:lang w:bidi="ar"/>
        </w:rPr>
        <w:t>二、</w:t>
      </w:r>
      <w:r>
        <w:rPr>
          <w:rFonts w:hint="eastAsia" w:hAnsi="宋体" w:cs="方正楷体_GBK"/>
          <w:b/>
          <w:color w:val="auto"/>
          <w:sz w:val="24"/>
          <w:szCs w:val="24"/>
          <w:lang w:eastAsia="zh-CN" w:bidi="ar"/>
        </w:rPr>
        <w:t>供应商</w:t>
      </w:r>
      <w:r>
        <w:rPr>
          <w:rFonts w:hAnsi="宋体" w:cs="方正楷体_GBK"/>
          <w:b/>
          <w:color w:val="auto"/>
          <w:sz w:val="24"/>
          <w:szCs w:val="24"/>
          <w:lang w:bidi="ar"/>
        </w:rPr>
        <w:t>资格</w:t>
      </w:r>
      <w:r>
        <w:rPr>
          <w:rFonts w:hint="eastAsia" w:hAnsi="宋体" w:cs="方正楷体_GBK"/>
          <w:b/>
          <w:color w:val="auto"/>
          <w:sz w:val="24"/>
          <w:szCs w:val="24"/>
          <w:lang w:eastAsia="zh-CN" w:bidi="ar"/>
        </w:rPr>
        <w:t>条件</w:t>
      </w:r>
      <w:r>
        <w:rPr>
          <w:rFonts w:hAnsi="宋体" w:cs="方正楷体_GBK"/>
          <w:b/>
          <w:color w:val="auto"/>
          <w:sz w:val="24"/>
          <w:szCs w:val="24"/>
          <w:lang w:bidi="ar"/>
        </w:rPr>
        <w:t>（以下资料均需加盖公章）</w:t>
      </w:r>
    </w:p>
    <w:p w14:paraId="5D76DA79">
      <w:pPr>
        <w:keepNext w:val="0"/>
        <w:keepLines w:val="0"/>
        <w:pageBreakBefore w:val="0"/>
        <w:kinsoku/>
        <w:wordWrap/>
        <w:overflowPunct/>
        <w:topLinePunct w:val="0"/>
        <w:autoSpaceDE/>
        <w:autoSpaceDN/>
        <w:bidi w:val="0"/>
        <w:adjustRightInd w:val="0"/>
        <w:snapToGrid w:val="0"/>
        <w:spacing w:line="480" w:lineRule="exact"/>
        <w:ind w:firstLine="420" w:firstLineChars="200"/>
        <w:textAlignment w:val="auto"/>
        <w:rPr>
          <w:rFonts w:hint="eastAsia" w:ascii="宋体" w:hAnsi="宋体" w:eastAsia="宋体" w:cs="宋体"/>
          <w:color w:val="auto"/>
          <w:sz w:val="21"/>
          <w:szCs w:val="21"/>
          <w:shd w:val="clear" w:color="auto" w:fill="FFFFFF"/>
          <w:lang w:val="en-US" w:eastAsia="zh-CN" w:bidi="ar-SA"/>
        </w:rPr>
      </w:pPr>
      <w:r>
        <w:rPr>
          <w:rFonts w:hint="eastAsia" w:ascii="宋体" w:hAnsi="宋体" w:eastAsia="宋体" w:cs="宋体"/>
          <w:color w:val="auto"/>
          <w:sz w:val="21"/>
          <w:szCs w:val="21"/>
          <w:shd w:val="clear" w:color="auto" w:fill="FFFFFF"/>
          <w:lang w:val="en-US" w:eastAsia="zh-CN" w:bidi="ar-SA"/>
        </w:rPr>
        <w:t>1、具有独立承担民事责任的能力：在中华人民共和国境内注册的法人或其他组织或自然人， 投标（响应）时提交有效的营业执照（或事业法人登记证或身份证等相关证明） 复印件。分支机构投标的，须提供总公司和分公司营业执照复印件，总公司出具给分支机构的授权书。</w:t>
      </w:r>
      <w:r>
        <w:rPr>
          <w:rFonts w:hint="eastAsia" w:ascii="宋体" w:hAnsi="宋体" w:eastAsia="宋体" w:cs="宋体"/>
          <w:b/>
          <w:bCs/>
          <w:color w:val="auto"/>
          <w:sz w:val="21"/>
          <w:szCs w:val="21"/>
          <w:shd w:val="clear" w:color="auto" w:fill="FFFFFF"/>
          <w:lang w:val="en-US" w:eastAsia="zh-CN" w:bidi="ar-SA"/>
        </w:rPr>
        <w:t>（提供在中华人民共和国境内注册的法人或其他组织的营业执照或事业单位法人证书或社会团体法人登记证书复印件）</w:t>
      </w:r>
      <w:r>
        <w:rPr>
          <w:rFonts w:hint="eastAsia" w:ascii="宋体" w:hAnsi="宋体" w:eastAsia="宋体" w:cs="宋体"/>
          <w:color w:val="auto"/>
          <w:sz w:val="21"/>
          <w:szCs w:val="21"/>
          <w:shd w:val="clear" w:color="auto" w:fill="FFFFFF"/>
          <w:lang w:val="en-US" w:eastAsia="zh-CN" w:bidi="ar-SA"/>
        </w:rPr>
        <w:t>；</w:t>
      </w:r>
    </w:p>
    <w:p w14:paraId="571AE4E4">
      <w:pPr>
        <w:keepNext w:val="0"/>
        <w:keepLines w:val="0"/>
        <w:pageBreakBefore w:val="0"/>
        <w:kinsoku/>
        <w:wordWrap/>
        <w:overflowPunct/>
        <w:topLinePunct w:val="0"/>
        <w:autoSpaceDE/>
        <w:autoSpaceDN/>
        <w:bidi w:val="0"/>
        <w:adjustRightInd w:val="0"/>
        <w:snapToGrid w:val="0"/>
        <w:spacing w:line="480" w:lineRule="exact"/>
        <w:ind w:firstLine="420" w:firstLineChars="200"/>
        <w:textAlignment w:val="auto"/>
        <w:rPr>
          <w:rFonts w:hint="eastAsia" w:ascii="宋体" w:hAnsi="宋体" w:eastAsia="宋体" w:cs="宋体"/>
          <w:color w:val="auto"/>
          <w:sz w:val="21"/>
          <w:szCs w:val="21"/>
          <w:shd w:val="clear" w:color="auto" w:fill="FFFFFF"/>
          <w:lang w:val="en-US" w:eastAsia="zh-CN" w:bidi="ar-SA"/>
        </w:rPr>
      </w:pPr>
      <w:r>
        <w:rPr>
          <w:rFonts w:hint="eastAsia" w:ascii="宋体" w:hAnsi="宋体" w:eastAsia="宋体" w:cs="宋体"/>
          <w:color w:val="auto"/>
          <w:sz w:val="21"/>
          <w:szCs w:val="21"/>
          <w:shd w:val="clear" w:color="auto" w:fill="FFFFFF"/>
          <w:lang w:val="en-US" w:eastAsia="zh-CN" w:bidi="ar-SA"/>
        </w:rPr>
        <w:t>2、具有良好的商业信誉和健全的财务会计制度（</w:t>
      </w:r>
      <w:r>
        <w:rPr>
          <w:rFonts w:hint="eastAsia" w:ascii="宋体" w:hAnsi="宋体" w:eastAsia="宋体" w:cs="宋体"/>
          <w:b/>
          <w:bCs/>
          <w:color w:val="auto"/>
          <w:sz w:val="21"/>
          <w:szCs w:val="21"/>
          <w:shd w:val="clear" w:color="auto" w:fill="FFFFFF"/>
          <w:lang w:val="en-US" w:eastAsia="zh-CN" w:bidi="ar-SA"/>
        </w:rPr>
        <w:t>投标（响应）供应商必须具有良好的商业信誉和健全的财务会计制度（提供2024年度财务状况报告或2025年以来任意1个月的财务报表或基本开户行出具资信证明）。或参考《中山市财政局关于推行政府采购项目“承诺信用制”工作的通知》（中财采购〔2024〕13号）要求提供《政府采购供应商资格信用承诺函》）</w:t>
      </w:r>
      <w:r>
        <w:rPr>
          <w:rFonts w:hint="eastAsia" w:ascii="宋体" w:hAnsi="宋体" w:eastAsia="宋体" w:cs="宋体"/>
          <w:color w:val="auto"/>
          <w:sz w:val="21"/>
          <w:szCs w:val="21"/>
          <w:shd w:val="clear" w:color="auto" w:fill="FFFFFF"/>
          <w:lang w:val="en-US" w:eastAsia="zh-CN" w:bidi="ar-SA"/>
        </w:rPr>
        <w:t>；</w:t>
      </w:r>
    </w:p>
    <w:p w14:paraId="705FB5A4">
      <w:pPr>
        <w:keepNext w:val="0"/>
        <w:keepLines w:val="0"/>
        <w:pageBreakBefore w:val="0"/>
        <w:kinsoku/>
        <w:wordWrap/>
        <w:overflowPunct/>
        <w:topLinePunct w:val="0"/>
        <w:autoSpaceDE/>
        <w:autoSpaceDN/>
        <w:bidi w:val="0"/>
        <w:adjustRightInd w:val="0"/>
        <w:snapToGrid w:val="0"/>
        <w:spacing w:line="480" w:lineRule="exact"/>
        <w:ind w:firstLine="420" w:firstLineChars="200"/>
        <w:textAlignment w:val="auto"/>
        <w:rPr>
          <w:rFonts w:hint="eastAsia" w:ascii="宋体" w:hAnsi="宋体" w:eastAsia="宋体" w:cs="宋体"/>
          <w:b/>
          <w:bCs/>
          <w:color w:val="auto"/>
          <w:sz w:val="21"/>
          <w:szCs w:val="21"/>
          <w:shd w:val="clear" w:color="auto" w:fill="FFFFFF"/>
          <w:lang w:val="en-US" w:eastAsia="zh-CN" w:bidi="ar-SA"/>
        </w:rPr>
      </w:pPr>
      <w:r>
        <w:rPr>
          <w:rFonts w:hint="eastAsia" w:ascii="宋体" w:hAnsi="宋体" w:eastAsia="宋体" w:cs="宋体"/>
          <w:color w:val="auto"/>
          <w:sz w:val="21"/>
          <w:szCs w:val="21"/>
          <w:shd w:val="clear" w:color="auto" w:fill="FFFFFF"/>
          <w:lang w:val="en-US" w:eastAsia="zh-CN" w:bidi="ar-SA"/>
        </w:rPr>
        <w:t>3、有依法缴纳税收和社会保障资金的良好记录</w:t>
      </w:r>
      <w:r>
        <w:rPr>
          <w:rFonts w:hint="eastAsia" w:ascii="宋体" w:hAnsi="宋体" w:eastAsia="宋体" w:cs="宋体"/>
          <w:b/>
          <w:bCs/>
          <w:color w:val="auto"/>
          <w:sz w:val="21"/>
          <w:szCs w:val="21"/>
          <w:shd w:val="clear" w:color="auto" w:fill="FFFFFF"/>
          <w:lang w:val="en-US" w:eastAsia="zh-CN" w:bidi="ar-SA"/>
        </w:rPr>
        <w:t xml:space="preserve">（提供投标截止日前12个月内任意1个月依法缴纳税收和社会保障资金的相关材料。如依法免税或不需要缴纳社会保障资金的，提供相应证明材料。或参考《中山市财政局关于推行政府采购项目“承诺信用制”工作的通知》（中财采购〔2024〕13号）要求提供《政府采购供应商资格信用承诺函》）；              </w:t>
      </w:r>
    </w:p>
    <w:p w14:paraId="7F65F9F1">
      <w:pPr>
        <w:keepNext w:val="0"/>
        <w:keepLines w:val="0"/>
        <w:pageBreakBefore w:val="0"/>
        <w:kinsoku/>
        <w:wordWrap/>
        <w:overflowPunct/>
        <w:topLinePunct w:val="0"/>
        <w:autoSpaceDE/>
        <w:autoSpaceDN/>
        <w:bidi w:val="0"/>
        <w:adjustRightInd w:val="0"/>
        <w:snapToGrid w:val="0"/>
        <w:spacing w:line="480" w:lineRule="exact"/>
        <w:ind w:firstLine="420" w:firstLineChars="200"/>
        <w:textAlignment w:val="auto"/>
        <w:rPr>
          <w:rFonts w:hint="eastAsia" w:ascii="宋体" w:hAnsi="宋体" w:eastAsia="宋体" w:cs="宋体"/>
          <w:b/>
          <w:bCs/>
          <w:color w:val="auto"/>
          <w:sz w:val="21"/>
          <w:szCs w:val="21"/>
          <w:shd w:val="clear" w:color="auto" w:fill="FFFFFF"/>
          <w:lang w:val="en-US" w:eastAsia="zh-CN" w:bidi="ar-SA"/>
        </w:rPr>
      </w:pPr>
      <w:r>
        <w:rPr>
          <w:rFonts w:hint="eastAsia" w:ascii="宋体" w:hAnsi="宋体" w:eastAsia="宋体" w:cs="宋体"/>
          <w:b w:val="0"/>
          <w:bCs w:val="0"/>
          <w:color w:val="auto"/>
          <w:sz w:val="21"/>
          <w:szCs w:val="21"/>
          <w:shd w:val="clear" w:color="auto" w:fill="FFFFFF"/>
          <w:lang w:val="en-US" w:eastAsia="zh-CN" w:bidi="ar-SA"/>
        </w:rPr>
        <w:t>4、参与本项目的投标人未被列入“信用中国”网站(http://www.creditchina.gov.cn)“记录失信</w:t>
      </w:r>
      <w:r>
        <w:rPr>
          <w:rFonts w:hint="eastAsia" w:ascii="宋体" w:hAnsi="宋体" w:eastAsia="宋体" w:cs="宋体"/>
          <w:color w:val="auto"/>
          <w:sz w:val="21"/>
          <w:szCs w:val="21"/>
          <w:shd w:val="clear" w:color="auto" w:fill="FFFFFF"/>
          <w:lang w:val="en-US" w:eastAsia="zh-CN" w:bidi="ar-SA"/>
        </w:rPr>
        <w:t>被执行人或重大</w:t>
      </w:r>
      <w:r>
        <w:rPr>
          <w:rFonts w:hint="eastAsia"/>
          <w:color w:val="auto"/>
          <w:sz w:val="21"/>
          <w:szCs w:val="21"/>
          <w:shd w:val="clear" w:color="auto" w:fill="FFFFFF"/>
        </w:rPr>
        <w:t>税收违法案件当事人名单”、不处于中国政府采购网(http://www.ccgp.gov.cn)“政府采购严重违法失信行为信息记录”中的禁止参加政府采购活动期间（</w:t>
      </w:r>
      <w:r>
        <w:rPr>
          <w:rFonts w:hint="eastAsia"/>
          <w:b/>
          <w:bCs/>
          <w:color w:val="auto"/>
          <w:sz w:val="21"/>
          <w:szCs w:val="21"/>
          <w:shd w:val="clear" w:color="auto" w:fill="FFFFFF"/>
        </w:rPr>
        <w:t>以采购人于提交投标文件之日在“信用中国”网站及中国政府采购网的查询结果为准</w:t>
      </w:r>
      <w:r>
        <w:rPr>
          <w:rFonts w:hint="eastAsia" w:ascii="宋体" w:hAnsi="宋体" w:eastAsia="宋体" w:cs="宋体"/>
          <w:b/>
          <w:bCs/>
          <w:color w:val="auto"/>
          <w:sz w:val="21"/>
          <w:szCs w:val="21"/>
          <w:shd w:val="clear" w:color="auto" w:fill="FFFFFF"/>
          <w:lang w:val="en-US" w:eastAsia="zh-CN" w:bidi="ar-SA"/>
        </w:rPr>
        <w:t>，并将查询的信用记录提供给评审现场，投标人可无需提供相关资料。如相关失信记录已失效，投标人则需提供相关证明资料）；</w:t>
      </w:r>
    </w:p>
    <w:p w14:paraId="1A2EB0DB">
      <w:pPr>
        <w:keepNext w:val="0"/>
        <w:keepLines w:val="0"/>
        <w:pageBreakBefore w:val="0"/>
        <w:kinsoku/>
        <w:wordWrap/>
        <w:overflowPunct/>
        <w:topLinePunct w:val="0"/>
        <w:autoSpaceDE/>
        <w:autoSpaceDN/>
        <w:bidi w:val="0"/>
        <w:adjustRightInd w:val="0"/>
        <w:snapToGrid w:val="0"/>
        <w:spacing w:line="480" w:lineRule="exact"/>
        <w:ind w:firstLine="420" w:firstLineChars="200"/>
        <w:textAlignment w:val="auto"/>
        <w:rPr>
          <w:rFonts w:hint="eastAsia" w:ascii="宋体" w:hAnsi="宋体" w:eastAsia="宋体" w:cs="宋体"/>
          <w:b w:val="0"/>
          <w:bCs w:val="0"/>
          <w:color w:val="auto"/>
          <w:sz w:val="21"/>
          <w:szCs w:val="21"/>
          <w:shd w:val="clear" w:color="auto" w:fill="FFFFFF"/>
          <w:lang w:val="en-US" w:eastAsia="zh-CN" w:bidi="ar-SA"/>
        </w:rPr>
      </w:pPr>
      <w:r>
        <w:rPr>
          <w:rFonts w:hint="eastAsia" w:ascii="宋体" w:hAnsi="宋体" w:eastAsia="宋体" w:cs="宋体"/>
          <w:b w:val="0"/>
          <w:bCs w:val="0"/>
          <w:color w:val="auto"/>
          <w:sz w:val="21"/>
          <w:szCs w:val="21"/>
          <w:shd w:val="clear" w:color="auto" w:fill="FFFFFF"/>
          <w:lang w:val="en-US" w:eastAsia="zh-CN" w:bidi="ar-SA"/>
        </w:rPr>
        <w:t>5、投标人须无围标、串标行为（提供《无围标、串标行为承诺书》）；</w:t>
      </w:r>
    </w:p>
    <w:p w14:paraId="55541B98">
      <w:pPr>
        <w:keepNext w:val="0"/>
        <w:keepLines w:val="0"/>
        <w:pageBreakBefore w:val="0"/>
        <w:kinsoku/>
        <w:wordWrap/>
        <w:overflowPunct/>
        <w:topLinePunct w:val="0"/>
        <w:autoSpaceDE/>
        <w:autoSpaceDN/>
        <w:bidi w:val="0"/>
        <w:adjustRightInd w:val="0"/>
        <w:snapToGrid w:val="0"/>
        <w:spacing w:line="480" w:lineRule="exact"/>
        <w:ind w:firstLine="420" w:firstLineChars="200"/>
        <w:textAlignment w:val="auto"/>
        <w:rPr>
          <w:rFonts w:hint="eastAsia" w:ascii="宋体" w:hAnsi="宋体" w:eastAsia="宋体" w:cs="宋体"/>
          <w:b w:val="0"/>
          <w:bCs w:val="0"/>
          <w:color w:val="FF0000"/>
          <w:sz w:val="21"/>
          <w:szCs w:val="21"/>
          <w:shd w:val="clear" w:color="auto" w:fill="FFFFFF"/>
          <w:lang w:val="en-US" w:eastAsia="zh-CN" w:bidi="ar-SA"/>
        </w:rPr>
      </w:pPr>
      <w:r>
        <w:rPr>
          <w:rFonts w:hint="eastAsia" w:ascii="宋体" w:hAnsi="宋体" w:eastAsia="宋体" w:cs="宋体"/>
          <w:b w:val="0"/>
          <w:bCs w:val="0"/>
          <w:color w:val="FF0000"/>
          <w:sz w:val="21"/>
          <w:szCs w:val="21"/>
          <w:shd w:val="clear" w:color="auto" w:fill="FFFFFF"/>
          <w:lang w:val="en-US" w:eastAsia="zh-CN" w:bidi="ar-SA"/>
        </w:rPr>
        <w:t>6、若所投产品属于医疗器械，投标人须提供有效的《医疗器械经营许可证》或《医疗器械经营备案凭证》、设备厂家的《医疗器械生产许可证》或备案、投标人属于代理商的需提供有效期内的授权书以及有效的《医疗器械注册证》或《医疗器械备案凭证》。</w:t>
      </w:r>
    </w:p>
    <w:p w14:paraId="7501E343">
      <w:pPr>
        <w:keepNext w:val="0"/>
        <w:keepLines w:val="0"/>
        <w:pageBreakBefore w:val="0"/>
        <w:kinsoku/>
        <w:wordWrap/>
        <w:overflowPunct/>
        <w:topLinePunct w:val="0"/>
        <w:autoSpaceDE/>
        <w:autoSpaceDN/>
        <w:bidi w:val="0"/>
        <w:adjustRightInd w:val="0"/>
        <w:snapToGrid w:val="0"/>
        <w:spacing w:line="480" w:lineRule="exact"/>
        <w:ind w:firstLine="420" w:firstLineChars="200"/>
        <w:textAlignment w:val="auto"/>
        <w:rPr>
          <w:rFonts w:hint="eastAsia" w:ascii="宋体" w:hAnsi="宋体" w:eastAsia="宋体" w:cs="宋体"/>
          <w:b w:val="0"/>
          <w:bCs w:val="0"/>
          <w:color w:val="auto"/>
          <w:sz w:val="21"/>
          <w:szCs w:val="21"/>
          <w:shd w:val="clear" w:color="auto" w:fill="FFFFFF"/>
          <w:lang w:val="en-US" w:eastAsia="zh-CN" w:bidi="ar-SA"/>
        </w:rPr>
      </w:pPr>
      <w:r>
        <w:rPr>
          <w:rFonts w:hint="eastAsia" w:ascii="宋体" w:hAnsi="宋体" w:eastAsia="宋体" w:cs="宋体"/>
          <w:b w:val="0"/>
          <w:bCs w:val="0"/>
          <w:color w:val="auto"/>
          <w:sz w:val="21"/>
          <w:szCs w:val="21"/>
          <w:shd w:val="clear" w:color="auto" w:fill="FFFFFF"/>
          <w:lang w:val="en-US" w:eastAsia="zh-CN" w:bidi="ar-SA"/>
        </w:rPr>
        <w:t>7、本项目不接受联合体投标；</w:t>
      </w:r>
    </w:p>
    <w:p w14:paraId="5927C8C5">
      <w:pPr>
        <w:pStyle w:val="2"/>
        <w:spacing w:line="480" w:lineRule="exact"/>
        <w:rPr>
          <w:rFonts w:hint="default" w:hAnsi="宋体" w:cs="方正楷体_GBK"/>
          <w:b/>
          <w:sz w:val="24"/>
          <w:szCs w:val="24"/>
          <w:lang w:bidi="ar"/>
        </w:rPr>
      </w:pPr>
      <w:r>
        <w:rPr>
          <w:rFonts w:hAnsi="宋体" w:cs="方正楷体_GBK"/>
          <w:b/>
          <w:sz w:val="24"/>
          <w:szCs w:val="24"/>
          <w:lang w:bidi="ar"/>
        </w:rPr>
        <w:t>三、采购内容</w:t>
      </w:r>
    </w:p>
    <w:p w14:paraId="5A35879B">
      <w:pPr>
        <w:spacing w:line="360" w:lineRule="auto"/>
        <w:rPr>
          <w:rFonts w:hint="eastAsia" w:hAnsi="宋体" w:eastAsia="宋体"/>
          <w:b/>
          <w:kern w:val="2"/>
          <w:sz w:val="22"/>
          <w:szCs w:val="22"/>
          <w:lang w:eastAsia="zh-CN"/>
        </w:rPr>
      </w:pPr>
      <w:r>
        <w:rPr>
          <w:rFonts w:hint="eastAsia" w:hAnsi="宋体"/>
          <w:b/>
          <w:kern w:val="2"/>
          <w:sz w:val="22"/>
          <w:szCs w:val="22"/>
        </w:rPr>
        <w:t>（一）项目</w:t>
      </w:r>
      <w:r>
        <w:rPr>
          <w:rFonts w:hint="eastAsia" w:hAnsi="宋体"/>
          <w:b/>
          <w:kern w:val="2"/>
          <w:sz w:val="22"/>
          <w:szCs w:val="22"/>
          <w:lang w:eastAsia="zh-CN"/>
        </w:rPr>
        <w:t>内容</w:t>
      </w:r>
    </w:p>
    <w:tbl>
      <w:tblPr>
        <w:tblStyle w:val="6"/>
        <w:tblW w:w="8349" w:type="dxa"/>
        <w:tblInd w:w="26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35"/>
        <w:gridCol w:w="1545"/>
        <w:gridCol w:w="1722"/>
        <w:gridCol w:w="1723"/>
        <w:gridCol w:w="1724"/>
      </w:tblGrid>
      <w:tr w14:paraId="1583B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Pr>
        <w:tc>
          <w:tcPr>
            <w:tcW w:w="1635" w:type="dxa"/>
            <w:vAlign w:val="center"/>
          </w:tcPr>
          <w:p w14:paraId="0BBEF75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35" w:afterAutospacing="0" w:line="27" w:lineRule="atLeast"/>
              <w:ind w:right="0"/>
              <w:jc w:val="center"/>
              <w:rPr>
                <w:rFonts w:hint="eastAsia" w:ascii="方正仿宋_GB2312" w:hAnsi="方正仿宋_GB2312" w:eastAsia="方正仿宋_GB2312" w:cs="方正仿宋_GB2312"/>
                <w:sz w:val="21"/>
                <w:szCs w:val="21"/>
              </w:rPr>
            </w:pPr>
            <w:r>
              <w:rPr>
                <w:rFonts w:hint="eastAsia" w:ascii="方正仿宋_GB2312" w:hAnsi="方正仿宋_GB2312" w:eastAsia="方正仿宋_GB2312" w:cs="方正仿宋_GB2312"/>
                <w:sz w:val="21"/>
                <w:szCs w:val="21"/>
              </w:rPr>
              <w:t>设备名称</w:t>
            </w:r>
          </w:p>
        </w:tc>
        <w:tc>
          <w:tcPr>
            <w:tcW w:w="1545" w:type="dxa"/>
            <w:vAlign w:val="center"/>
          </w:tcPr>
          <w:p w14:paraId="7A2911C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35" w:afterAutospacing="0" w:line="27" w:lineRule="atLeast"/>
              <w:ind w:right="0"/>
              <w:jc w:val="center"/>
              <w:rPr>
                <w:rFonts w:hint="eastAsia" w:ascii="方正仿宋_GB2312" w:hAnsi="方正仿宋_GB2312" w:eastAsia="方正仿宋_GB2312" w:cs="方正仿宋_GB2312"/>
                <w:sz w:val="21"/>
                <w:szCs w:val="21"/>
              </w:rPr>
            </w:pPr>
            <w:r>
              <w:rPr>
                <w:rFonts w:hint="eastAsia" w:ascii="方正仿宋_GB2312" w:hAnsi="方正仿宋_GB2312" w:eastAsia="方正仿宋_GB2312" w:cs="方正仿宋_GB2312"/>
                <w:sz w:val="21"/>
                <w:szCs w:val="21"/>
              </w:rPr>
              <w:t>品牌</w:t>
            </w:r>
          </w:p>
        </w:tc>
        <w:tc>
          <w:tcPr>
            <w:tcW w:w="1722" w:type="dxa"/>
            <w:vAlign w:val="center"/>
          </w:tcPr>
          <w:p w14:paraId="7EE52D9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35" w:afterAutospacing="0" w:line="27" w:lineRule="atLeast"/>
              <w:ind w:right="0"/>
              <w:jc w:val="center"/>
              <w:rPr>
                <w:rFonts w:hint="eastAsia" w:ascii="方正仿宋_GB2312" w:hAnsi="方正仿宋_GB2312" w:eastAsia="方正仿宋_GB2312" w:cs="方正仿宋_GB2312"/>
                <w:sz w:val="21"/>
                <w:szCs w:val="21"/>
              </w:rPr>
            </w:pPr>
            <w:r>
              <w:rPr>
                <w:rFonts w:hint="eastAsia" w:ascii="方正仿宋_GB2312" w:hAnsi="方正仿宋_GB2312" w:eastAsia="方正仿宋_GB2312" w:cs="方正仿宋_GB2312"/>
                <w:sz w:val="21"/>
                <w:szCs w:val="21"/>
              </w:rPr>
              <w:t>型号</w:t>
            </w:r>
          </w:p>
        </w:tc>
        <w:tc>
          <w:tcPr>
            <w:tcW w:w="1723" w:type="dxa"/>
            <w:vAlign w:val="center"/>
          </w:tcPr>
          <w:p w14:paraId="5AA251C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35" w:afterAutospacing="0" w:line="27" w:lineRule="atLeast"/>
              <w:ind w:right="0"/>
              <w:jc w:val="center"/>
              <w:rPr>
                <w:rFonts w:hint="eastAsia" w:ascii="方正仿宋_GB2312" w:hAnsi="方正仿宋_GB2312" w:eastAsia="方正仿宋_GB2312" w:cs="方正仿宋_GB2312"/>
                <w:sz w:val="21"/>
                <w:szCs w:val="21"/>
              </w:rPr>
            </w:pPr>
            <w:r>
              <w:rPr>
                <w:rFonts w:hint="eastAsia" w:ascii="方正仿宋_GB2312" w:hAnsi="方正仿宋_GB2312" w:eastAsia="方正仿宋_GB2312" w:cs="方正仿宋_GB2312"/>
                <w:sz w:val="21"/>
                <w:szCs w:val="21"/>
              </w:rPr>
              <w:t>故障内容</w:t>
            </w:r>
          </w:p>
        </w:tc>
        <w:tc>
          <w:tcPr>
            <w:tcW w:w="1724" w:type="dxa"/>
            <w:vAlign w:val="center"/>
          </w:tcPr>
          <w:p w14:paraId="3C20AE4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35" w:afterAutospacing="0" w:line="27" w:lineRule="atLeast"/>
              <w:ind w:right="0"/>
              <w:jc w:val="center"/>
              <w:rPr>
                <w:rFonts w:hint="eastAsia" w:ascii="方正仿宋_GB2312" w:hAnsi="方正仿宋_GB2312" w:eastAsia="方正仿宋_GB2312" w:cs="方正仿宋_GB2312"/>
                <w:sz w:val="21"/>
                <w:szCs w:val="21"/>
              </w:rPr>
            </w:pPr>
            <w:r>
              <w:rPr>
                <w:rFonts w:hint="eastAsia" w:ascii="方正仿宋_GB2312" w:hAnsi="方正仿宋_GB2312" w:eastAsia="方正仿宋_GB2312" w:cs="方正仿宋_GB2312"/>
                <w:sz w:val="21"/>
                <w:szCs w:val="21"/>
              </w:rPr>
              <w:t>更换部件</w:t>
            </w:r>
          </w:p>
        </w:tc>
      </w:tr>
      <w:tr w14:paraId="5280E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Pr>
        <w:tc>
          <w:tcPr>
            <w:tcW w:w="1635" w:type="dxa"/>
            <w:vAlign w:val="center"/>
          </w:tcPr>
          <w:p w14:paraId="1E06FBA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35" w:afterAutospacing="0" w:line="27" w:lineRule="atLeast"/>
              <w:ind w:right="0"/>
              <w:jc w:val="both"/>
              <w:rPr>
                <w:rFonts w:hint="eastAsia" w:ascii="方正仿宋_GB2312" w:hAnsi="方正仿宋_GB2312" w:eastAsia="方正仿宋_GB2312" w:cs="方正仿宋_GB2312"/>
                <w:sz w:val="21"/>
                <w:szCs w:val="21"/>
              </w:rPr>
            </w:pPr>
            <w:r>
              <w:rPr>
                <w:rFonts w:hint="eastAsia" w:ascii="方正仿宋_GB2312" w:hAnsi="方正仿宋_GB2312" w:eastAsia="方正仿宋_GB2312" w:cs="方正仿宋_GB2312"/>
                <w:sz w:val="21"/>
                <w:szCs w:val="21"/>
              </w:rPr>
              <w:t>床边机</w:t>
            </w:r>
          </w:p>
        </w:tc>
        <w:tc>
          <w:tcPr>
            <w:tcW w:w="1545" w:type="dxa"/>
            <w:vAlign w:val="center"/>
          </w:tcPr>
          <w:p w14:paraId="2A007B4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35" w:afterAutospacing="0" w:line="27" w:lineRule="atLeast"/>
              <w:ind w:right="0"/>
              <w:jc w:val="both"/>
              <w:rPr>
                <w:rFonts w:hint="eastAsia" w:ascii="方正仿宋_GB2312" w:hAnsi="方正仿宋_GB2312" w:eastAsia="方正仿宋_GB2312" w:cs="方正仿宋_GB2312"/>
                <w:sz w:val="21"/>
                <w:szCs w:val="21"/>
              </w:rPr>
            </w:pPr>
            <w:r>
              <w:rPr>
                <w:rFonts w:hint="eastAsia" w:ascii="方正仿宋_GB2312" w:hAnsi="方正仿宋_GB2312" w:eastAsia="方正仿宋_GB2312" w:cs="方正仿宋_GB2312"/>
                <w:sz w:val="21"/>
                <w:szCs w:val="21"/>
              </w:rPr>
              <w:t>西门子</w:t>
            </w:r>
          </w:p>
        </w:tc>
        <w:tc>
          <w:tcPr>
            <w:tcW w:w="1722" w:type="dxa"/>
            <w:vAlign w:val="center"/>
          </w:tcPr>
          <w:p w14:paraId="3CAAF45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35" w:afterAutospacing="0" w:line="27" w:lineRule="atLeast"/>
              <w:ind w:right="0"/>
              <w:jc w:val="both"/>
              <w:rPr>
                <w:rFonts w:hint="eastAsia" w:ascii="方正仿宋_GB2312" w:hAnsi="方正仿宋_GB2312" w:eastAsia="方正仿宋_GB2312" w:cs="方正仿宋_GB2312"/>
                <w:sz w:val="21"/>
                <w:szCs w:val="21"/>
              </w:rPr>
            </w:pPr>
            <w:r>
              <w:rPr>
                <w:rFonts w:hint="eastAsia" w:ascii="方正仿宋_GB2312" w:hAnsi="方正仿宋_GB2312" w:eastAsia="方正仿宋_GB2312" w:cs="方正仿宋_GB2312"/>
                <w:sz w:val="21"/>
                <w:szCs w:val="21"/>
              </w:rPr>
              <w:t>Mobilett Mira Max</w:t>
            </w:r>
          </w:p>
        </w:tc>
        <w:tc>
          <w:tcPr>
            <w:tcW w:w="1723" w:type="dxa"/>
            <w:vAlign w:val="center"/>
          </w:tcPr>
          <w:p w14:paraId="658BC6A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35" w:afterAutospacing="0" w:line="27" w:lineRule="atLeast"/>
              <w:ind w:right="0"/>
              <w:jc w:val="both"/>
              <w:rPr>
                <w:rFonts w:hint="eastAsia" w:ascii="方正仿宋_GB2312" w:hAnsi="方正仿宋_GB2312" w:eastAsia="方正仿宋_GB2312" w:cs="方正仿宋_GB2312"/>
                <w:sz w:val="21"/>
                <w:szCs w:val="21"/>
              </w:rPr>
            </w:pPr>
            <w:r>
              <w:rPr>
                <w:rFonts w:hint="eastAsia" w:ascii="方正仿宋_GB2312" w:hAnsi="方正仿宋_GB2312" w:eastAsia="方正仿宋_GB2312" w:cs="方正仿宋_GB2312"/>
                <w:sz w:val="21"/>
                <w:szCs w:val="21"/>
              </w:rPr>
              <w:t>掉电快，电池续航低</w:t>
            </w:r>
          </w:p>
        </w:tc>
        <w:tc>
          <w:tcPr>
            <w:tcW w:w="1724" w:type="dxa"/>
            <w:vAlign w:val="center"/>
          </w:tcPr>
          <w:p w14:paraId="34F5624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35" w:afterAutospacing="0" w:line="27" w:lineRule="atLeast"/>
              <w:ind w:right="0"/>
              <w:jc w:val="both"/>
              <w:rPr>
                <w:rFonts w:hint="eastAsia" w:ascii="方正仿宋_GB2312" w:hAnsi="方正仿宋_GB2312" w:eastAsia="方正仿宋_GB2312" w:cs="方正仿宋_GB2312"/>
                <w:sz w:val="21"/>
                <w:szCs w:val="21"/>
              </w:rPr>
            </w:pPr>
            <w:r>
              <w:rPr>
                <w:rFonts w:hint="eastAsia" w:ascii="方正仿宋_GB2312" w:hAnsi="方正仿宋_GB2312" w:eastAsia="方正仿宋_GB2312" w:cs="方正仿宋_GB2312"/>
                <w:sz w:val="21"/>
                <w:szCs w:val="21"/>
              </w:rPr>
              <w:t>蓄电池4个</w:t>
            </w:r>
          </w:p>
        </w:tc>
      </w:tr>
    </w:tbl>
    <w:p w14:paraId="3E3AB485">
      <w:pPr>
        <w:pStyle w:val="9"/>
        <w:keepNext w:val="0"/>
        <w:keepLines w:val="0"/>
        <w:pageBreakBefore w:val="0"/>
        <w:widowControl w:val="0"/>
        <w:numPr>
          <w:ilvl w:val="0"/>
          <w:numId w:val="0"/>
        </w:numPr>
        <w:kinsoku/>
        <w:wordWrap/>
        <w:overflowPunct/>
        <w:topLinePunct w:val="0"/>
        <w:autoSpaceDE/>
        <w:autoSpaceDN/>
        <w:bidi w:val="0"/>
        <w:adjustRightInd/>
        <w:spacing w:line="480" w:lineRule="exact"/>
        <w:ind w:leftChars="0"/>
        <w:textAlignment w:val="auto"/>
        <w:rPr>
          <w:rFonts w:hint="eastAsia" w:hAnsi="宋体"/>
          <w:b/>
          <w:color w:val="auto"/>
          <w:sz w:val="22"/>
          <w:lang w:eastAsia="zh-CN"/>
        </w:rPr>
      </w:pPr>
      <w:r>
        <w:rPr>
          <w:rFonts w:hint="eastAsia" w:hAnsi="宋体"/>
          <w:b/>
          <w:sz w:val="22"/>
        </w:rPr>
        <w:t>（二）商务技术要求</w:t>
      </w:r>
      <w:r>
        <w:rPr>
          <w:rFonts w:hint="eastAsia" w:hAnsi="宋体"/>
          <w:b w:val="0"/>
          <w:bCs/>
          <w:color w:val="auto"/>
          <w:sz w:val="22"/>
          <w:lang w:eastAsia="zh-CN"/>
        </w:rPr>
        <w:t>：详见院内竞争性谈判文件</w:t>
      </w:r>
    </w:p>
    <w:p w14:paraId="6D0C3FE8">
      <w:pPr>
        <w:pStyle w:val="2"/>
        <w:spacing w:line="480" w:lineRule="exact"/>
        <w:rPr>
          <w:rFonts w:hint="default" w:hAnsi="宋体" w:cs="方正楷体_GBK"/>
          <w:b/>
          <w:sz w:val="24"/>
          <w:szCs w:val="24"/>
          <w:lang w:bidi="ar"/>
        </w:rPr>
      </w:pPr>
      <w:r>
        <w:rPr>
          <w:rFonts w:hAnsi="宋体" w:cs="方正楷体_GBK"/>
          <w:b/>
          <w:sz w:val="24"/>
          <w:szCs w:val="24"/>
          <w:lang w:bidi="ar"/>
        </w:rPr>
        <w:t>四、获取采购文件的方式、时间、地点</w:t>
      </w:r>
    </w:p>
    <w:p w14:paraId="3081A646">
      <w:pPr>
        <w:spacing w:line="360" w:lineRule="auto"/>
        <w:ind w:firstLine="420" w:firstLineChars="200"/>
        <w:rPr>
          <w:rFonts w:hAnsi="宋体"/>
          <w:sz w:val="21"/>
          <w:szCs w:val="21"/>
        </w:rPr>
      </w:pPr>
      <w:r>
        <w:rPr>
          <w:rFonts w:hint="eastAsia" w:hAnsi="宋体"/>
          <w:sz w:val="21"/>
          <w:szCs w:val="21"/>
        </w:rPr>
        <w:t>1、报名登记时间：2025年</w:t>
      </w:r>
      <w:r>
        <w:rPr>
          <w:rFonts w:hint="eastAsia" w:hAnsi="宋体"/>
          <w:sz w:val="21"/>
          <w:szCs w:val="21"/>
          <w:lang w:val="en-US" w:eastAsia="zh-CN"/>
        </w:rPr>
        <w:t>11</w:t>
      </w:r>
      <w:r>
        <w:rPr>
          <w:rFonts w:hint="eastAsia" w:hAnsi="宋体"/>
          <w:sz w:val="21"/>
          <w:szCs w:val="21"/>
        </w:rPr>
        <w:t>月</w:t>
      </w:r>
      <w:r>
        <w:rPr>
          <w:rFonts w:hint="eastAsia" w:hAnsi="宋体"/>
          <w:sz w:val="21"/>
          <w:szCs w:val="21"/>
          <w:lang w:val="en-US" w:eastAsia="zh-CN"/>
        </w:rPr>
        <w:t>6</w:t>
      </w:r>
      <w:r>
        <w:rPr>
          <w:rFonts w:hint="eastAsia" w:hAnsi="宋体"/>
          <w:sz w:val="21"/>
          <w:szCs w:val="21"/>
        </w:rPr>
        <w:t>日（周</w:t>
      </w:r>
      <w:r>
        <w:rPr>
          <w:rFonts w:hint="eastAsia" w:hAnsi="宋体"/>
          <w:sz w:val="21"/>
          <w:szCs w:val="21"/>
          <w:lang w:eastAsia="zh-CN"/>
        </w:rPr>
        <w:t>四</w:t>
      </w:r>
      <w:r>
        <w:rPr>
          <w:rFonts w:hint="eastAsia" w:hAnsi="宋体"/>
          <w:sz w:val="21"/>
          <w:szCs w:val="21"/>
        </w:rPr>
        <w:t>）下午17:00前（北京时间）。</w:t>
      </w:r>
    </w:p>
    <w:p w14:paraId="394191FA">
      <w:pPr>
        <w:spacing w:line="360" w:lineRule="auto"/>
        <w:ind w:firstLine="420" w:firstLineChars="200"/>
        <w:rPr>
          <w:rFonts w:asciiTheme="minorEastAsia" w:hAnsiTheme="minorEastAsia" w:eastAsiaTheme="minorEastAsia" w:cstheme="minorEastAsia"/>
          <w:kern w:val="2"/>
          <w:sz w:val="21"/>
          <w:szCs w:val="21"/>
        </w:rPr>
      </w:pPr>
      <w:r>
        <w:rPr>
          <w:rFonts w:hint="eastAsia" w:hAnsi="宋体"/>
          <w:sz w:val="21"/>
          <w:szCs w:val="21"/>
        </w:rPr>
        <w:t>2、获取</w:t>
      </w:r>
      <w:r>
        <w:rPr>
          <w:rFonts w:hint="eastAsia" w:hAnsi="宋体" w:cs="宋体"/>
          <w:sz w:val="21"/>
          <w:szCs w:val="21"/>
        </w:rPr>
        <w:t>方式：</w:t>
      </w:r>
      <w:r>
        <w:rPr>
          <w:rFonts w:hint="eastAsia" w:asciiTheme="minorEastAsia" w:hAnsiTheme="minorEastAsia" w:eastAsiaTheme="minorEastAsia" w:cstheme="minorEastAsia"/>
          <w:kern w:val="2"/>
          <w:sz w:val="21"/>
          <w:szCs w:val="21"/>
        </w:rPr>
        <w:t>邮箱报名。填写以下资料盖章后发送至指定邮箱（邮箱地址：zsjst6688@163.com），收到报名材料后相关工作人员会以邮件形式回复。</w:t>
      </w:r>
    </w:p>
    <w:p w14:paraId="03890509">
      <w:pPr>
        <w:spacing w:line="360" w:lineRule="auto"/>
        <w:ind w:firstLine="681" w:firstLineChars="323"/>
        <w:rPr>
          <w:rFonts w:hAnsi="宋体"/>
          <w:b/>
          <w:bCs/>
          <w:sz w:val="21"/>
          <w:szCs w:val="21"/>
        </w:rPr>
      </w:pPr>
      <w:r>
        <w:rPr>
          <w:rFonts w:hint="eastAsia" w:hAnsi="宋体"/>
          <w:b/>
          <w:bCs/>
          <w:sz w:val="21"/>
          <w:szCs w:val="21"/>
        </w:rPr>
        <w:t>①营业执照等有效登记证明复印件；</w:t>
      </w:r>
    </w:p>
    <w:p w14:paraId="334413DB">
      <w:pPr>
        <w:spacing w:line="360" w:lineRule="auto"/>
        <w:ind w:firstLine="681" w:firstLineChars="323"/>
        <w:rPr>
          <w:rFonts w:hAnsi="宋体"/>
          <w:b/>
          <w:bCs/>
          <w:sz w:val="21"/>
          <w:szCs w:val="21"/>
        </w:rPr>
      </w:pPr>
      <w:r>
        <w:rPr>
          <w:rFonts w:hint="eastAsia" w:hAnsi="宋体" w:cs="宋体"/>
          <w:b/>
          <w:bCs/>
          <w:sz w:val="21"/>
          <w:szCs w:val="21"/>
        </w:rPr>
        <w:t>②</w:t>
      </w:r>
      <w:r>
        <w:rPr>
          <w:rFonts w:hint="eastAsia" w:hAnsi="宋体"/>
          <w:b/>
          <w:bCs/>
          <w:sz w:val="21"/>
          <w:szCs w:val="21"/>
        </w:rPr>
        <w:t>报名经办人身份证复印件；</w:t>
      </w:r>
    </w:p>
    <w:p w14:paraId="70DAB556">
      <w:pPr>
        <w:spacing w:line="360" w:lineRule="auto"/>
        <w:ind w:firstLine="681" w:firstLineChars="323"/>
        <w:rPr>
          <w:rFonts w:hAnsi="宋体"/>
          <w:b/>
          <w:bCs/>
          <w:sz w:val="21"/>
          <w:szCs w:val="21"/>
        </w:rPr>
      </w:pPr>
      <w:r>
        <w:rPr>
          <w:rFonts w:hint="eastAsia" w:hAnsi="宋体"/>
          <w:b/>
          <w:bCs/>
          <w:sz w:val="21"/>
          <w:szCs w:val="21"/>
        </w:rPr>
        <w:t>③法人授权书和法人身份证复印件。</w:t>
      </w:r>
    </w:p>
    <w:p w14:paraId="01E33EF9">
      <w:pPr>
        <w:spacing w:line="360" w:lineRule="auto"/>
        <w:ind w:firstLine="681" w:firstLineChars="323"/>
        <w:rPr>
          <w:sz w:val="21"/>
          <w:szCs w:val="21"/>
        </w:rPr>
      </w:pPr>
      <w:r>
        <w:rPr>
          <w:rFonts w:cs="Calibri"/>
          <w:b/>
          <w:bCs/>
          <w:sz w:val="21"/>
          <w:szCs w:val="21"/>
        </w:rPr>
        <w:t>④</w:t>
      </w:r>
      <w:r>
        <w:rPr>
          <w:rFonts w:hint="eastAsia" w:hAnsi="宋体"/>
          <w:b/>
          <w:bCs/>
          <w:sz w:val="21"/>
          <w:szCs w:val="21"/>
        </w:rPr>
        <w:t>报名登记表。</w:t>
      </w:r>
    </w:p>
    <w:p w14:paraId="5E33AA92">
      <w:pPr>
        <w:pStyle w:val="2"/>
        <w:spacing w:line="480" w:lineRule="exact"/>
        <w:rPr>
          <w:rFonts w:hint="default" w:hAnsi="宋体" w:cs="方正楷体_GBK"/>
          <w:b/>
          <w:sz w:val="24"/>
          <w:szCs w:val="24"/>
          <w:lang w:bidi="ar"/>
        </w:rPr>
      </w:pPr>
      <w:r>
        <w:rPr>
          <w:rFonts w:hAnsi="宋体" w:cs="方正楷体_GBK"/>
          <w:b/>
          <w:sz w:val="24"/>
          <w:szCs w:val="24"/>
          <w:lang w:bidi="ar"/>
        </w:rPr>
        <w:t>五、截止时间、开启时间及地点</w:t>
      </w:r>
    </w:p>
    <w:p w14:paraId="6348AB3B">
      <w:pPr>
        <w:spacing w:line="360" w:lineRule="auto"/>
        <w:ind w:firstLine="420" w:firstLineChars="200"/>
        <w:rPr>
          <w:rFonts w:hAnsi="宋体"/>
          <w:sz w:val="21"/>
          <w:szCs w:val="21"/>
        </w:rPr>
      </w:pPr>
      <w:r>
        <w:rPr>
          <w:rFonts w:hint="eastAsia" w:hAnsi="宋体"/>
          <w:sz w:val="21"/>
          <w:szCs w:val="21"/>
        </w:rPr>
        <w:t>（一）截止时间：2025年</w:t>
      </w:r>
      <w:r>
        <w:rPr>
          <w:rFonts w:hint="eastAsia" w:hAnsi="宋体"/>
          <w:sz w:val="21"/>
          <w:szCs w:val="21"/>
          <w:lang w:val="en-US" w:eastAsia="zh-CN"/>
        </w:rPr>
        <w:t>11</w:t>
      </w:r>
      <w:r>
        <w:rPr>
          <w:rFonts w:hint="eastAsia" w:ascii="宋体" w:hAnsi="宋体"/>
          <w:sz w:val="21"/>
          <w:szCs w:val="21"/>
        </w:rPr>
        <w:t>月</w:t>
      </w:r>
      <w:r>
        <w:rPr>
          <w:rFonts w:hint="eastAsia" w:hAnsi="宋体"/>
          <w:sz w:val="21"/>
          <w:szCs w:val="21"/>
          <w:lang w:val="en-US" w:eastAsia="zh-CN"/>
        </w:rPr>
        <w:t>7</w:t>
      </w:r>
      <w:r>
        <w:rPr>
          <w:rFonts w:hint="eastAsia" w:ascii="宋体" w:hAnsi="宋体"/>
          <w:sz w:val="21"/>
          <w:szCs w:val="21"/>
        </w:rPr>
        <w:t>日（周</w:t>
      </w:r>
      <w:r>
        <w:rPr>
          <w:rFonts w:hint="eastAsia" w:hAnsi="宋体"/>
          <w:sz w:val="21"/>
          <w:szCs w:val="21"/>
          <w:lang w:eastAsia="zh-CN"/>
        </w:rPr>
        <w:t>五</w:t>
      </w:r>
      <w:r>
        <w:rPr>
          <w:rFonts w:hint="eastAsia" w:ascii="宋体" w:hAnsi="宋体"/>
          <w:sz w:val="21"/>
          <w:szCs w:val="21"/>
        </w:rPr>
        <w:t>）</w:t>
      </w:r>
      <w:r>
        <w:rPr>
          <w:rFonts w:hint="eastAsia" w:hAnsi="宋体"/>
          <w:sz w:val="21"/>
          <w:szCs w:val="21"/>
          <w:lang w:eastAsia="zh-CN"/>
        </w:rPr>
        <w:t>上</w:t>
      </w:r>
      <w:r>
        <w:rPr>
          <w:rFonts w:hint="eastAsia" w:hAnsi="宋体"/>
          <w:sz w:val="21"/>
          <w:szCs w:val="21"/>
        </w:rPr>
        <w:t>午1</w:t>
      </w:r>
      <w:r>
        <w:rPr>
          <w:rFonts w:hint="eastAsia" w:hAnsi="宋体"/>
          <w:sz w:val="21"/>
          <w:szCs w:val="21"/>
          <w:lang w:val="en-US" w:eastAsia="zh-CN"/>
        </w:rPr>
        <w:t>0</w:t>
      </w:r>
      <w:r>
        <w:rPr>
          <w:rFonts w:hint="eastAsia" w:hAnsi="宋体"/>
          <w:sz w:val="21"/>
          <w:szCs w:val="21"/>
        </w:rPr>
        <w:t>：30分（北京时间）</w:t>
      </w:r>
    </w:p>
    <w:p w14:paraId="1C54B5E6">
      <w:pPr>
        <w:spacing w:line="360" w:lineRule="auto"/>
        <w:ind w:firstLine="420" w:firstLineChars="200"/>
        <w:rPr>
          <w:rFonts w:hAnsi="宋体"/>
          <w:sz w:val="21"/>
          <w:szCs w:val="21"/>
        </w:rPr>
      </w:pPr>
      <w:r>
        <w:rPr>
          <w:rFonts w:hint="eastAsia" w:hAnsi="宋体"/>
          <w:sz w:val="21"/>
          <w:szCs w:val="21"/>
        </w:rPr>
        <w:t>（二）提交地点：广东省中山市南区茶亭路163号行政楼二楼会议室</w:t>
      </w:r>
    </w:p>
    <w:p w14:paraId="5E09F422">
      <w:pPr>
        <w:spacing w:line="360" w:lineRule="auto"/>
        <w:ind w:firstLine="420" w:firstLineChars="200"/>
        <w:rPr>
          <w:rFonts w:hAnsi="宋体"/>
          <w:sz w:val="21"/>
          <w:szCs w:val="21"/>
        </w:rPr>
      </w:pPr>
      <w:r>
        <w:rPr>
          <w:rFonts w:hint="eastAsia" w:hAnsi="宋体"/>
          <w:sz w:val="21"/>
          <w:szCs w:val="21"/>
        </w:rPr>
        <w:t>（三）开启时间：2025年</w:t>
      </w:r>
      <w:r>
        <w:rPr>
          <w:rFonts w:hint="eastAsia" w:hAnsi="宋体"/>
          <w:sz w:val="21"/>
          <w:szCs w:val="21"/>
          <w:lang w:val="en-US" w:eastAsia="zh-CN"/>
        </w:rPr>
        <w:t>11</w:t>
      </w:r>
      <w:r>
        <w:rPr>
          <w:rFonts w:hint="eastAsia" w:ascii="宋体" w:hAnsi="宋体"/>
          <w:sz w:val="21"/>
          <w:szCs w:val="21"/>
        </w:rPr>
        <w:t>月</w:t>
      </w:r>
      <w:r>
        <w:rPr>
          <w:rFonts w:hint="eastAsia" w:hAnsi="宋体"/>
          <w:sz w:val="21"/>
          <w:szCs w:val="21"/>
          <w:lang w:val="en-US" w:eastAsia="zh-CN"/>
        </w:rPr>
        <w:t>7</w:t>
      </w:r>
      <w:r>
        <w:rPr>
          <w:rFonts w:hint="eastAsia" w:ascii="宋体" w:hAnsi="宋体"/>
          <w:sz w:val="21"/>
          <w:szCs w:val="21"/>
        </w:rPr>
        <w:t>日（周</w:t>
      </w:r>
      <w:r>
        <w:rPr>
          <w:rFonts w:hint="eastAsia" w:hAnsi="宋体"/>
          <w:sz w:val="21"/>
          <w:szCs w:val="21"/>
          <w:lang w:eastAsia="zh-CN"/>
        </w:rPr>
        <w:t>五</w:t>
      </w:r>
      <w:r>
        <w:rPr>
          <w:rFonts w:hint="eastAsia" w:ascii="宋体" w:hAnsi="宋体"/>
          <w:sz w:val="21"/>
          <w:szCs w:val="21"/>
        </w:rPr>
        <w:t>）</w:t>
      </w:r>
      <w:r>
        <w:rPr>
          <w:rFonts w:hint="eastAsia" w:hAnsi="宋体"/>
          <w:sz w:val="21"/>
          <w:szCs w:val="21"/>
          <w:lang w:eastAsia="zh-CN"/>
        </w:rPr>
        <w:t>上</w:t>
      </w:r>
      <w:r>
        <w:rPr>
          <w:rFonts w:hint="eastAsia" w:hAnsi="宋体"/>
          <w:sz w:val="21"/>
          <w:szCs w:val="21"/>
        </w:rPr>
        <w:t>午1</w:t>
      </w:r>
      <w:r>
        <w:rPr>
          <w:rFonts w:hint="eastAsia" w:hAnsi="宋体"/>
          <w:sz w:val="21"/>
          <w:szCs w:val="21"/>
          <w:lang w:val="en-US" w:eastAsia="zh-CN"/>
        </w:rPr>
        <w:t>0</w:t>
      </w:r>
      <w:r>
        <w:rPr>
          <w:rFonts w:hint="eastAsia" w:hAnsi="宋体"/>
          <w:sz w:val="21"/>
          <w:szCs w:val="21"/>
        </w:rPr>
        <w:t>：:30分（北京时间）</w:t>
      </w:r>
    </w:p>
    <w:p w14:paraId="078AB745">
      <w:pPr>
        <w:spacing w:line="360" w:lineRule="auto"/>
        <w:ind w:firstLine="1050" w:firstLineChars="500"/>
        <w:rPr>
          <w:rFonts w:hAnsi="宋体"/>
          <w:sz w:val="21"/>
          <w:szCs w:val="21"/>
        </w:rPr>
      </w:pPr>
      <w:r>
        <w:rPr>
          <w:rFonts w:hint="eastAsia" w:hAnsi="宋体"/>
          <w:sz w:val="21"/>
          <w:szCs w:val="21"/>
        </w:rPr>
        <w:t>开启地点：中山市骨科医院（中山市南区茶亭路163号）行政楼二楼会议室</w:t>
      </w:r>
    </w:p>
    <w:p w14:paraId="1A2738E8">
      <w:pPr>
        <w:spacing w:line="360" w:lineRule="auto"/>
        <w:ind w:firstLine="420" w:firstLineChars="200"/>
      </w:pPr>
      <w:r>
        <w:rPr>
          <w:rFonts w:hint="eastAsia" w:hAnsi="宋体"/>
          <w:sz w:val="21"/>
          <w:szCs w:val="21"/>
        </w:rPr>
        <w:t>（四）响应文件（1正2副）请按要求加盖公章。</w:t>
      </w:r>
    </w:p>
    <w:p w14:paraId="16E60021">
      <w:pPr>
        <w:pStyle w:val="2"/>
        <w:spacing w:line="480" w:lineRule="exact"/>
        <w:rPr>
          <w:rFonts w:hint="default" w:hAnsi="宋体" w:cs="方正楷体_GBK"/>
          <w:b/>
          <w:sz w:val="24"/>
          <w:szCs w:val="24"/>
          <w:lang w:bidi="ar"/>
        </w:rPr>
      </w:pPr>
      <w:r>
        <w:rPr>
          <w:rFonts w:hAnsi="宋体" w:cs="方正楷体_GBK"/>
          <w:b/>
          <w:sz w:val="24"/>
          <w:szCs w:val="24"/>
          <w:lang w:bidi="ar"/>
        </w:rPr>
        <w:t>六、</w:t>
      </w:r>
      <w:r>
        <w:rPr>
          <w:rFonts w:hint="eastAsia" w:hAnsi="宋体" w:cs="方正楷体_GBK"/>
          <w:b/>
          <w:color w:val="auto"/>
          <w:sz w:val="24"/>
          <w:szCs w:val="24"/>
          <w:lang w:eastAsia="zh-CN" w:bidi="ar"/>
        </w:rPr>
        <w:t>公告期限：</w:t>
      </w:r>
      <w:r>
        <w:rPr>
          <w:rFonts w:hint="eastAsia" w:asciiTheme="minorEastAsia" w:hAnsiTheme="minorEastAsia" w:eastAsiaTheme="minorEastAsia" w:cstheme="minorEastAsia"/>
          <w:color w:val="auto"/>
          <w:kern w:val="2"/>
          <w:sz w:val="21"/>
          <w:szCs w:val="21"/>
          <w:lang w:val="en-US" w:eastAsia="zh-CN" w:bidi="ar-SA"/>
        </w:rPr>
        <w:t>自本公告发布之日起3个工作日。</w:t>
      </w:r>
    </w:p>
    <w:p w14:paraId="23E813FE">
      <w:pPr>
        <w:pStyle w:val="2"/>
        <w:spacing w:line="480" w:lineRule="exact"/>
        <w:rPr>
          <w:rFonts w:hint="default" w:hAnsi="宋体" w:cs="方正楷体_GBK"/>
          <w:b/>
          <w:sz w:val="24"/>
          <w:szCs w:val="24"/>
          <w:lang w:bidi="ar"/>
        </w:rPr>
      </w:pPr>
      <w:r>
        <w:rPr>
          <w:rFonts w:hAnsi="宋体" w:cs="方正楷体_GBK"/>
          <w:b/>
          <w:sz w:val="24"/>
          <w:szCs w:val="24"/>
          <w:lang w:bidi="ar"/>
        </w:rPr>
        <w:t>七、评审方法</w:t>
      </w:r>
    </w:p>
    <w:p w14:paraId="29C71D40">
      <w:pPr>
        <w:spacing w:line="480" w:lineRule="exact"/>
        <w:ind w:firstLine="420" w:firstLineChars="200"/>
        <w:rPr>
          <w:rFonts w:asciiTheme="minorEastAsia" w:hAnsiTheme="minorEastAsia" w:eastAsiaTheme="minorEastAsia" w:cstheme="minorEastAsia"/>
          <w:kern w:val="2"/>
          <w:sz w:val="21"/>
          <w:szCs w:val="21"/>
        </w:rPr>
      </w:pPr>
      <w:r>
        <w:rPr>
          <w:rFonts w:hint="eastAsia" w:asciiTheme="minorEastAsia" w:hAnsiTheme="minorEastAsia" w:eastAsiaTheme="minorEastAsia" w:cstheme="minorEastAsia"/>
          <w:kern w:val="2"/>
          <w:sz w:val="21"/>
          <w:szCs w:val="21"/>
        </w:rPr>
        <w:t>1、该项目设有现场讲解及二次报价环节，完全符合资格条件且完全满足采购人采购需求的供应商，按报价最低的原则确定拟成交供应商。</w:t>
      </w:r>
    </w:p>
    <w:p w14:paraId="15888B9D">
      <w:pPr>
        <w:spacing w:line="480" w:lineRule="exact"/>
        <w:ind w:firstLine="420" w:firstLineChars="200"/>
        <w:rPr>
          <w:rFonts w:asciiTheme="minorEastAsia" w:hAnsiTheme="minorEastAsia" w:eastAsiaTheme="minorEastAsia" w:cstheme="minorEastAsia"/>
          <w:kern w:val="2"/>
          <w:sz w:val="21"/>
          <w:szCs w:val="21"/>
        </w:rPr>
      </w:pPr>
      <w:r>
        <w:rPr>
          <w:rFonts w:hint="eastAsia" w:asciiTheme="minorEastAsia" w:hAnsiTheme="minorEastAsia" w:eastAsiaTheme="minorEastAsia" w:cstheme="minorEastAsia"/>
          <w:kern w:val="2"/>
          <w:sz w:val="21"/>
          <w:szCs w:val="21"/>
        </w:rPr>
        <w:t>2、报价须知：提交报价应满足采购需求。若实际与承诺不符，一经查实，将视为弄虚作假，该服务商报价无效，并按相关规定给予处理。</w:t>
      </w:r>
    </w:p>
    <w:p w14:paraId="46789731">
      <w:pPr>
        <w:pStyle w:val="2"/>
        <w:keepNext w:val="0"/>
        <w:keepLines w:val="0"/>
        <w:pageBreakBefore w:val="0"/>
        <w:kinsoku/>
        <w:wordWrap/>
        <w:overflowPunct/>
        <w:topLinePunct w:val="0"/>
        <w:autoSpaceDE/>
        <w:autoSpaceDN/>
        <w:bidi w:val="0"/>
        <w:spacing w:line="480" w:lineRule="exact"/>
        <w:textAlignment w:val="auto"/>
        <w:rPr>
          <w:rFonts w:hint="eastAsia" w:hAnsi="宋体" w:cs="方正楷体_GBK"/>
          <w:b/>
          <w:color w:val="auto"/>
          <w:sz w:val="24"/>
          <w:szCs w:val="24"/>
          <w:lang w:eastAsia="zh-CN" w:bidi="ar"/>
        </w:rPr>
      </w:pPr>
      <w:r>
        <w:rPr>
          <w:rFonts w:hint="eastAsia" w:hAnsi="宋体" w:cs="方正楷体_GBK"/>
          <w:b/>
          <w:color w:val="auto"/>
          <w:sz w:val="24"/>
          <w:szCs w:val="24"/>
          <w:lang w:eastAsia="zh-CN" w:bidi="ar"/>
        </w:rPr>
        <w:t>八、联系方式：</w:t>
      </w:r>
    </w:p>
    <w:p w14:paraId="3A164EBE">
      <w:pPr>
        <w:spacing w:line="360" w:lineRule="auto"/>
        <w:ind w:firstLine="420" w:firstLineChars="200"/>
        <w:rPr>
          <w:rFonts w:ascii="宋体" w:hAnsi="宋体"/>
          <w:color w:val="000000"/>
          <w:sz w:val="21"/>
          <w:szCs w:val="21"/>
        </w:rPr>
      </w:pPr>
      <w:r>
        <w:rPr>
          <w:rFonts w:hint="eastAsia" w:ascii="宋体" w:hAnsi="宋体"/>
          <w:sz w:val="21"/>
          <w:szCs w:val="21"/>
        </w:rPr>
        <w:t xml:space="preserve">    </w:t>
      </w:r>
      <w:r>
        <w:rPr>
          <w:rFonts w:hint="eastAsia" w:ascii="宋体" w:hAnsi="宋体"/>
          <w:color w:val="000000"/>
          <w:sz w:val="21"/>
          <w:szCs w:val="21"/>
        </w:rPr>
        <w:t>采购人：中山市骨科医院</w:t>
      </w:r>
    </w:p>
    <w:p w14:paraId="52D3A996">
      <w:pPr>
        <w:spacing w:line="360" w:lineRule="auto"/>
        <w:ind w:firstLine="840" w:firstLineChars="400"/>
        <w:rPr>
          <w:rFonts w:ascii="宋体" w:hAnsi="宋体"/>
          <w:color w:val="000000"/>
          <w:sz w:val="21"/>
          <w:szCs w:val="21"/>
        </w:rPr>
      </w:pPr>
      <w:r>
        <w:rPr>
          <w:rFonts w:hint="eastAsia" w:ascii="宋体" w:hAnsi="宋体"/>
          <w:color w:val="000000"/>
          <w:sz w:val="21"/>
          <w:szCs w:val="21"/>
        </w:rPr>
        <w:t>地址：中山市南区茶亭路163号</w:t>
      </w:r>
    </w:p>
    <w:p w14:paraId="2F6AB80D">
      <w:pPr>
        <w:spacing w:line="360" w:lineRule="auto"/>
        <w:ind w:firstLine="735" w:firstLineChars="350"/>
        <w:rPr>
          <w:rFonts w:ascii="宋体" w:hAnsi="宋体"/>
          <w:color w:val="000000"/>
          <w:sz w:val="21"/>
          <w:szCs w:val="21"/>
        </w:rPr>
      </w:pPr>
      <w:r>
        <w:rPr>
          <w:rFonts w:hint="eastAsia" w:ascii="宋体" w:hAnsi="宋体"/>
          <w:bCs/>
          <w:color w:val="000000"/>
          <w:sz w:val="21"/>
          <w:szCs w:val="21"/>
        </w:rPr>
        <w:t xml:space="preserve"> 联系人</w:t>
      </w:r>
      <w:r>
        <w:rPr>
          <w:rFonts w:hint="eastAsia" w:ascii="宋体" w:hAnsi="宋体"/>
          <w:color w:val="000000"/>
          <w:sz w:val="21"/>
          <w:szCs w:val="21"/>
        </w:rPr>
        <w:t xml:space="preserve">：卓先生  </w:t>
      </w:r>
    </w:p>
    <w:p w14:paraId="24AACCE4">
      <w:pPr>
        <w:spacing w:line="360" w:lineRule="auto"/>
        <w:ind w:firstLine="840" w:firstLineChars="400"/>
        <w:rPr>
          <w:rFonts w:ascii="宋体" w:hAnsi="宋体"/>
          <w:color w:val="000000"/>
          <w:sz w:val="21"/>
          <w:szCs w:val="21"/>
        </w:rPr>
      </w:pPr>
      <w:r>
        <w:rPr>
          <w:rFonts w:hint="eastAsia" w:ascii="宋体" w:hAnsi="宋体"/>
          <w:color w:val="000000"/>
          <w:sz w:val="21"/>
          <w:szCs w:val="21"/>
        </w:rPr>
        <w:t>电话：0760-89907792</w:t>
      </w:r>
    </w:p>
    <w:p w14:paraId="41448AAF">
      <w:pPr>
        <w:spacing w:line="360" w:lineRule="auto"/>
        <w:ind w:firstLine="840" w:firstLineChars="400"/>
        <w:rPr>
          <w:rFonts w:ascii="宋体" w:hAnsi="宋体"/>
          <w:b/>
          <w:bCs/>
          <w:sz w:val="21"/>
          <w:szCs w:val="21"/>
        </w:rPr>
      </w:pPr>
      <w:r>
        <w:rPr>
          <w:rFonts w:hint="eastAsia" w:ascii="宋体" w:hAnsi="宋体"/>
          <w:color w:val="000000"/>
          <w:sz w:val="21"/>
          <w:szCs w:val="21"/>
        </w:rPr>
        <w:t>电子邮箱：</w:t>
      </w:r>
      <w:r>
        <w:rPr>
          <w:rFonts w:ascii="宋体" w:hAnsi="宋体"/>
          <w:color w:val="000000"/>
          <w:sz w:val="21"/>
          <w:szCs w:val="21"/>
        </w:rPr>
        <w:t>zsjst6688@163.com</w:t>
      </w:r>
      <w:r>
        <w:rPr>
          <w:rFonts w:hint="eastAsia" w:ascii="宋体" w:hAnsi="宋体"/>
          <w:sz w:val="21"/>
          <w:szCs w:val="21"/>
        </w:rPr>
        <w:t xml:space="preserve">              </w:t>
      </w:r>
    </w:p>
    <w:p w14:paraId="6D62FB39">
      <w:pPr>
        <w:spacing w:line="360" w:lineRule="auto"/>
        <w:ind w:firstLine="182" w:firstLineChars="87"/>
        <w:jc w:val="right"/>
        <w:rPr>
          <w:rFonts w:hint="eastAsia" w:ascii="宋体" w:hAnsi="宋体"/>
          <w:sz w:val="21"/>
          <w:szCs w:val="21"/>
        </w:rPr>
      </w:pPr>
    </w:p>
    <w:p w14:paraId="70665BA9">
      <w:pPr>
        <w:spacing w:line="360" w:lineRule="auto"/>
        <w:ind w:firstLine="182" w:firstLineChars="87"/>
        <w:jc w:val="right"/>
        <w:rPr>
          <w:rFonts w:ascii="宋体" w:hAnsi="宋体"/>
          <w:sz w:val="21"/>
          <w:szCs w:val="21"/>
        </w:rPr>
      </w:pPr>
      <w:r>
        <w:rPr>
          <w:rFonts w:hint="eastAsia" w:ascii="宋体" w:hAnsi="宋体"/>
          <w:sz w:val="21"/>
          <w:szCs w:val="21"/>
        </w:rPr>
        <w:t>中山市骨科医院</w:t>
      </w:r>
    </w:p>
    <w:p w14:paraId="3777CC46">
      <w:pPr>
        <w:spacing w:line="360" w:lineRule="auto"/>
        <w:ind w:firstLine="182" w:firstLineChars="87"/>
        <w:jc w:val="right"/>
        <w:rPr>
          <w:rFonts w:ascii="宋体" w:hAnsi="宋体"/>
          <w:sz w:val="21"/>
          <w:szCs w:val="21"/>
        </w:rPr>
      </w:pPr>
      <w:r>
        <w:rPr>
          <w:rFonts w:hint="eastAsia" w:ascii="宋体" w:hAnsi="宋体"/>
          <w:sz w:val="21"/>
          <w:szCs w:val="21"/>
        </w:rPr>
        <w:t>2025年</w:t>
      </w:r>
      <w:r>
        <w:rPr>
          <w:rFonts w:hint="eastAsia" w:hAnsi="宋体"/>
          <w:sz w:val="21"/>
          <w:szCs w:val="21"/>
          <w:lang w:val="en-US" w:eastAsia="zh-CN"/>
        </w:rPr>
        <w:t>11</w:t>
      </w:r>
      <w:r>
        <w:rPr>
          <w:rFonts w:hint="eastAsia" w:ascii="宋体" w:hAnsi="宋体" w:cs="宋体"/>
          <w:color w:val="000000"/>
          <w:sz w:val="21"/>
          <w:szCs w:val="21"/>
        </w:rPr>
        <w:t>月</w:t>
      </w:r>
      <w:r>
        <w:rPr>
          <w:rFonts w:hint="eastAsia" w:hAnsi="宋体" w:cs="宋体"/>
          <w:color w:val="000000"/>
          <w:sz w:val="21"/>
          <w:szCs w:val="21"/>
          <w:lang w:val="en-US" w:eastAsia="zh-CN"/>
        </w:rPr>
        <w:t>3</w:t>
      </w:r>
      <w:r>
        <w:rPr>
          <w:rFonts w:hint="eastAsia" w:ascii="宋体" w:hAnsi="宋体" w:cs="宋体"/>
          <w:color w:val="000000"/>
          <w:sz w:val="21"/>
          <w:szCs w:val="21"/>
        </w:rPr>
        <w:t>日</w:t>
      </w:r>
    </w:p>
    <w:p w14:paraId="07B829B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auto"/>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embedRegular r:id="rId1" w:fontKey="{A1028A53-B149-451A-BF16-6A927FDB1FF7}"/>
  </w:font>
  <w:font w:name="方正楷体_GBK">
    <w:altName w:val="微软雅黑"/>
    <w:panose1 w:val="00000000000000000000"/>
    <w:charset w:val="86"/>
    <w:family w:val="auto"/>
    <w:pitch w:val="default"/>
    <w:sig w:usb0="00000000" w:usb1="00000000" w:usb2="00000010" w:usb3="00000000" w:csb0="003C0041" w:csb1="00000000"/>
    <w:embedRegular r:id="rId2" w:fontKey="{A2856B6A-7A8A-488A-ABCB-49576A41D449}"/>
  </w:font>
  <w:font w:name="微软雅黑">
    <w:panose1 w:val="020B0503020204020204"/>
    <w:charset w:val="86"/>
    <w:family w:val="auto"/>
    <w:pitch w:val="default"/>
    <w:sig w:usb0="80000287" w:usb1="280F3C52" w:usb2="00000016" w:usb3="00000000" w:csb0="0004001F" w:csb1="00000000"/>
  </w:font>
  <w:font w:name="方正仿宋_GB2312">
    <w:panose1 w:val="02000000000000000000"/>
    <w:charset w:val="86"/>
    <w:family w:val="auto"/>
    <w:pitch w:val="default"/>
    <w:sig w:usb0="A00002BF" w:usb1="184F6CFA" w:usb2="00000012" w:usb3="00000000" w:csb0="00040001" w:csb1="00000000"/>
    <w:embedRegular r:id="rId3" w:fontKey="{634BCB38-B5DA-482A-B0E0-75E712E1E13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E221AE1"/>
    <w:rsid w:val="1C4353EA"/>
    <w:rsid w:val="3E221AE1"/>
    <w:rsid w:val="63746A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qFormat="1" w:unhideWhenUsed="0" w:uiPriority="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Times New Roman" w:eastAsia="宋体" w:cs="Times New Roman"/>
      <w:sz w:val="34"/>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99"/>
    <w:pPr>
      <w:spacing w:after="120"/>
    </w:pPr>
    <w:rPr>
      <w:rFonts w:hint="eastAsia"/>
    </w:rPr>
  </w:style>
  <w:style w:type="paragraph" w:styleId="3">
    <w:name w:val="toc 5"/>
    <w:basedOn w:val="1"/>
    <w:next w:val="1"/>
    <w:semiHidden/>
    <w:qFormat/>
    <w:uiPriority w:val="0"/>
    <w:pPr>
      <w:ind w:left="1680" w:leftChars="800"/>
    </w:pPr>
  </w:style>
  <w:style w:type="paragraph" w:styleId="4">
    <w:name w:val="Normal (Web)"/>
    <w:basedOn w:val="1"/>
    <w:qFormat/>
    <w:uiPriority w:val="0"/>
    <w:pPr>
      <w:widowControl/>
      <w:spacing w:before="100" w:beforeAutospacing="1" w:after="100" w:afterAutospacing="1"/>
      <w:jc w:val="left"/>
    </w:pPr>
    <w:rPr>
      <w:rFonts w:hAnsi="宋体" w:cs="宋体"/>
      <w:sz w:val="24"/>
    </w:r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8">
    <w:name w:val="Strong"/>
    <w:basedOn w:val="7"/>
    <w:qFormat/>
    <w:uiPriority w:val="0"/>
    <w:rPr>
      <w:b/>
      <w:bCs/>
    </w:rPr>
  </w:style>
  <w:style w:type="paragraph" w:styleId="9">
    <w:name w:val="List Paragraph"/>
    <w:basedOn w:val="1"/>
    <w:qFormat/>
    <w:uiPriority w:val="34"/>
    <w:pPr>
      <w:ind w:firstLine="420" w:firstLineChars="200"/>
    </w:pPr>
    <w:rPr>
      <w:rFonts w:asciiTheme="minorHAnsi" w:hAnsiTheme="minorHAnsi" w:eastAsiaTheme="minorEastAsia" w:cstheme="minorBidi"/>
      <w:kern w:val="2"/>
      <w:sz w:val="21"/>
      <w:szCs w:val="2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1518</Words>
  <Characters>1674</Characters>
  <Lines>0</Lines>
  <Paragraphs>0</Paragraphs>
  <TotalTime>1</TotalTime>
  <ScaleCrop>false</ScaleCrop>
  <LinksUpToDate>false</LinksUpToDate>
  <CharactersWithSpaces>1711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2025-09-03T08:19:00Z</dcterms:created>
  <dc:creator>卓尔sir</dc:creator>
  <cp:lastModifiedBy>卓尔sir</cp:lastModifiedBy>
  <dcterms:modified xsi:type="dcterms:W3CDTF">2025-11-03T01:05:22Z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C23E4CD1AD7449C08A8493AA38FDA2A9_13</vt:lpwstr>
  </property>
  <property fmtid="{D5CDD505-2E9C-101B-9397-08002B2CF9AE}" pid="4" name="KSOTemplateDocerSaveRecord">
    <vt:lpwstr>eyJoZGlkIjoiYjU4MDJiZWI4ZjJiMjc2YzAwNmZkMmU5OTMxODM3OGUiLCJ1c2VySWQiOiIzMjIxMjU2NTQifQ==</vt:lpwstr>
  </property>
</Properties>
</file>